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712" w:rsidRPr="00706712" w:rsidRDefault="00706712" w:rsidP="00706712">
      <w:pPr>
        <w:pBdr>
          <w:bottom w:val="single" w:sz="12" w:space="3" w:color="E4E4E4"/>
        </w:pBdr>
        <w:shd w:val="clear" w:color="auto" w:fill="FFFFFF"/>
        <w:spacing w:after="240" w:line="240" w:lineRule="auto"/>
        <w:outlineLvl w:val="0"/>
        <w:rPr>
          <w:rFonts w:ascii="Arial" w:eastAsia="Times New Roman" w:hAnsi="Arial" w:cs="Arial"/>
          <w:b/>
          <w:bCs/>
          <w:color w:val="000000"/>
          <w:kern w:val="36"/>
          <w:sz w:val="55"/>
          <w:szCs w:val="55"/>
        </w:rPr>
      </w:pPr>
      <w:r w:rsidRPr="00706712">
        <w:rPr>
          <w:rFonts w:ascii="Arial" w:eastAsia="Times New Roman" w:hAnsi="Arial" w:cs="Arial"/>
          <w:b/>
          <w:bCs/>
          <w:color w:val="000000"/>
          <w:kern w:val="36"/>
          <w:sz w:val="55"/>
          <w:szCs w:val="55"/>
        </w:rPr>
        <w:t>Aging Advances</w:t>
      </w:r>
      <w:r w:rsidR="00C6034D" w:rsidRPr="00C6034D">
        <w:rPr>
          <w:rFonts w:ascii="Arial" w:eastAsia="Times New Roman" w:hAnsi="Arial" w:cs="Arial"/>
          <w:b/>
          <w:bCs/>
          <w:color w:val="000000"/>
          <w:kern w:val="36"/>
          <w:sz w:val="55"/>
          <w:szCs w:val="55"/>
        </w:rPr>
        <w:drawing>
          <wp:anchor distT="0" distB="0" distL="114300" distR="114300" simplePos="0" relativeHeight="251658240" behindDoc="0" locked="0" layoutInCell="1" allowOverlap="1">
            <wp:simplePos x="3638550" y="457200"/>
            <wp:positionH relativeFrom="margin">
              <wp:align>right</wp:align>
            </wp:positionH>
            <wp:positionV relativeFrom="margin">
              <wp:align>top</wp:align>
            </wp:positionV>
            <wp:extent cx="895350" cy="895350"/>
            <wp:effectExtent l="0" t="0" r="0" b="0"/>
            <wp:wrapSquare wrapText="bothSides"/>
            <wp:docPr id="2056" name="Picture 8" descr="Demographics - Category Color P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8" descr="Demographics - Category Color Pink"/>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extLst/>
                  </pic:spPr>
                </pic:pic>
              </a:graphicData>
            </a:graphic>
          </wp:anchor>
        </w:drawing>
      </w:r>
    </w:p>
    <w:p w:rsidR="00706712" w:rsidRPr="00706712" w:rsidRDefault="00706712" w:rsidP="00706712">
      <w:pPr>
        <w:shd w:val="clear" w:color="auto" w:fill="FFFFFF"/>
        <w:spacing w:after="0" w:line="240" w:lineRule="auto"/>
        <w:rPr>
          <w:rFonts w:ascii="Arial" w:eastAsia="Times New Roman" w:hAnsi="Arial" w:cs="Arial"/>
          <w:color w:val="303030"/>
          <w:sz w:val="20"/>
          <w:szCs w:val="20"/>
        </w:rPr>
      </w:pPr>
      <w:r w:rsidRPr="00706712">
        <w:rPr>
          <w:rFonts w:ascii="Arial" w:eastAsia="Times New Roman" w:hAnsi="Arial" w:cs="Arial"/>
          <w:color w:val="303030"/>
          <w:sz w:val="20"/>
          <w:szCs w:val="20"/>
        </w:rPr>
        <w:t>An aging workforce and population will change the United States and other developed nations, impacting the workplace, government budgets, policy, family life, and more.</w:t>
      </w:r>
    </w:p>
    <w:p w:rsidR="00706712" w:rsidRPr="00706712" w:rsidRDefault="00706712" w:rsidP="00706712">
      <w:pPr>
        <w:shd w:val="clear" w:color="auto" w:fill="FFFFFF"/>
        <w:spacing w:before="100" w:beforeAutospacing="1" w:after="100" w:afterAutospacing="1" w:line="240" w:lineRule="auto"/>
        <w:outlineLvl w:val="2"/>
        <w:rPr>
          <w:rFonts w:ascii="Arial" w:eastAsia="Times New Roman" w:hAnsi="Arial" w:cs="Arial"/>
          <w:b/>
          <w:bCs/>
          <w:color w:val="303030"/>
          <w:sz w:val="27"/>
          <w:szCs w:val="27"/>
        </w:rPr>
      </w:pPr>
      <w:r w:rsidRPr="00706712">
        <w:rPr>
          <w:rFonts w:ascii="Arial" w:eastAsia="Times New Roman" w:hAnsi="Arial" w:cs="Arial"/>
          <w:b/>
          <w:bCs/>
          <w:color w:val="303030"/>
          <w:sz w:val="27"/>
          <w:szCs w:val="27"/>
        </w:rPr>
        <w:t>How It’s Developing</w:t>
      </w:r>
      <w:bookmarkStart w:id="0" w:name="_GoBack"/>
      <w:bookmarkEnd w:id="0"/>
    </w:p>
    <w:p w:rsidR="00706712" w:rsidRPr="00706712" w:rsidRDefault="00706712" w:rsidP="00706712">
      <w:pPr>
        <w:shd w:val="clear" w:color="auto" w:fill="FFFFFF"/>
        <w:spacing w:after="0" w:line="240" w:lineRule="auto"/>
        <w:rPr>
          <w:rFonts w:ascii="Arial" w:eastAsia="Times New Roman" w:hAnsi="Arial" w:cs="Arial"/>
          <w:color w:val="303030"/>
          <w:sz w:val="20"/>
          <w:szCs w:val="20"/>
        </w:rPr>
      </w:pPr>
      <w:r w:rsidRPr="00706712">
        <w:rPr>
          <w:rFonts w:ascii="Arial" w:eastAsia="Times New Roman" w:hAnsi="Arial" w:cs="Arial"/>
          <w:color w:val="303030"/>
          <w:sz w:val="20"/>
          <w:szCs w:val="20"/>
        </w:rPr>
        <w:t>Since 1950, the United States population aged 65 and older has been increasing (as a percentage of the total population) from 8.1% in 1950 to 12.8% in 2009 – and could increase further to 20.2% by 2050.[</w:t>
      </w:r>
      <w:hyperlink r:id="rId5" w:anchor="Notes and Resources" w:history="1">
        <w:r w:rsidRPr="00706712">
          <w:rPr>
            <w:rFonts w:ascii="Arial" w:eastAsia="Times New Roman" w:hAnsi="Arial" w:cs="Arial"/>
            <w:color w:val="1A90B4"/>
            <w:sz w:val="20"/>
            <w:szCs w:val="20"/>
            <w:u w:val="single"/>
          </w:rPr>
          <w:t>1</w:t>
        </w:r>
      </w:hyperlink>
      <w:r w:rsidRPr="00706712">
        <w:rPr>
          <w:rFonts w:ascii="Arial" w:eastAsia="Times New Roman" w:hAnsi="Arial" w:cs="Arial"/>
          <w:color w:val="303030"/>
          <w:sz w:val="20"/>
          <w:szCs w:val="20"/>
        </w:rPr>
        <w:t>] Not only would that result in 1 in 5 Americans being aged 65 or older, but the oldest old, those aged 80 and above, could be the most populous age group – 32.5 million persons or 7.4% of the entire US population.[</w:t>
      </w:r>
      <w:hyperlink r:id="rId6" w:anchor="Notes and Resources" w:history="1">
        <w:r w:rsidRPr="00706712">
          <w:rPr>
            <w:rFonts w:ascii="Arial" w:eastAsia="Times New Roman" w:hAnsi="Arial" w:cs="Arial"/>
            <w:color w:val="1A90B4"/>
            <w:sz w:val="20"/>
            <w:szCs w:val="20"/>
            <w:u w:val="single"/>
          </w:rPr>
          <w:t>2</w:t>
        </w:r>
      </w:hyperlink>
      <w:r w:rsidRPr="00706712">
        <w:rPr>
          <w:rFonts w:ascii="Arial" w:eastAsia="Times New Roman" w:hAnsi="Arial" w:cs="Arial"/>
          <w:color w:val="303030"/>
          <w:sz w:val="20"/>
          <w:szCs w:val="20"/>
        </w:rPr>
        <w:t>] By 2060, the traditional “age pyramid,” where the young form a base with a larger percentage of the population and the oldest form a point at the top with a smaller percentage, could become a rectangle. [</w:t>
      </w:r>
      <w:hyperlink r:id="rId7" w:anchor="Notes and Resources" w:history="1">
        <w:r w:rsidRPr="00706712">
          <w:rPr>
            <w:rFonts w:ascii="Arial" w:eastAsia="Times New Roman" w:hAnsi="Arial" w:cs="Arial"/>
            <w:color w:val="1A90B4"/>
            <w:sz w:val="20"/>
            <w:szCs w:val="20"/>
            <w:u w:val="single"/>
          </w:rPr>
          <w:t>3</w:t>
        </w:r>
      </w:hyperlink>
      <w:r w:rsidRPr="00706712">
        <w:rPr>
          <w:rFonts w:ascii="Arial" w:eastAsia="Times New Roman" w:hAnsi="Arial" w:cs="Arial"/>
          <w:color w:val="303030"/>
          <w:sz w:val="20"/>
          <w:szCs w:val="20"/>
        </w:rPr>
        <w:t>]</w:t>
      </w:r>
    </w:p>
    <w:p w:rsidR="00706712" w:rsidRPr="00706712" w:rsidRDefault="00706712" w:rsidP="00706712">
      <w:pPr>
        <w:shd w:val="clear" w:color="auto" w:fill="FFFFFF"/>
        <w:spacing w:after="0" w:line="240" w:lineRule="auto"/>
        <w:rPr>
          <w:rFonts w:ascii="Arial" w:eastAsia="Times New Roman" w:hAnsi="Arial" w:cs="Arial"/>
          <w:color w:val="303030"/>
          <w:sz w:val="20"/>
          <w:szCs w:val="20"/>
        </w:rPr>
      </w:pPr>
      <w:r w:rsidRPr="00706712">
        <w:rPr>
          <w:rFonts w:ascii="Arial" w:eastAsia="Times New Roman" w:hAnsi="Arial" w:cs="Arial"/>
          <w:color w:val="303030"/>
          <w:sz w:val="20"/>
          <w:szCs w:val="20"/>
        </w:rPr>
        <w:t> </w:t>
      </w:r>
    </w:p>
    <w:p w:rsidR="00706712" w:rsidRPr="00706712" w:rsidRDefault="00706712" w:rsidP="00706712">
      <w:pPr>
        <w:shd w:val="clear" w:color="auto" w:fill="FFFFFF"/>
        <w:spacing w:after="0" w:line="240" w:lineRule="auto"/>
        <w:rPr>
          <w:rFonts w:ascii="Arial" w:eastAsia="Times New Roman" w:hAnsi="Arial" w:cs="Arial"/>
          <w:color w:val="303030"/>
          <w:sz w:val="20"/>
          <w:szCs w:val="20"/>
        </w:rPr>
      </w:pPr>
      <w:r w:rsidRPr="00706712">
        <w:rPr>
          <w:rFonts w:ascii="Arial" w:eastAsia="Times New Roman" w:hAnsi="Arial" w:cs="Arial"/>
          <w:color w:val="303030"/>
          <w:sz w:val="20"/>
          <w:szCs w:val="20"/>
        </w:rPr>
        <w:t>Life expectancy – a result of scientific advances, improved public health and sanitation, better access to health care, and increased education – has risen an average of three month with each passing year in the 20th Century, resulting in a current life expectancy of 79 years and a potential life expectancy of 88 years by 2050. [</w:t>
      </w:r>
      <w:hyperlink r:id="rId8" w:anchor="Notes and Resources" w:history="1">
        <w:r w:rsidRPr="00706712">
          <w:rPr>
            <w:rFonts w:ascii="Arial" w:eastAsia="Times New Roman" w:hAnsi="Arial" w:cs="Arial"/>
            <w:color w:val="1A90B4"/>
            <w:sz w:val="20"/>
            <w:szCs w:val="20"/>
            <w:u w:val="single"/>
          </w:rPr>
          <w:t>4</w:t>
        </w:r>
      </w:hyperlink>
      <w:r w:rsidRPr="00706712">
        <w:rPr>
          <w:rFonts w:ascii="Arial" w:eastAsia="Times New Roman" w:hAnsi="Arial" w:cs="Arial"/>
          <w:color w:val="303030"/>
          <w:sz w:val="20"/>
          <w:szCs w:val="20"/>
        </w:rPr>
        <w:t>] Along with improvement in health and medicine, technology may also play a significant role in allowing individuals to age in place, especially as inventors and companies become interested in a larger aging population with greater financial resources. [</w:t>
      </w:r>
      <w:hyperlink r:id="rId9" w:anchor="Notes and Resources" w:history="1">
        <w:r w:rsidRPr="00706712">
          <w:rPr>
            <w:rFonts w:ascii="Arial" w:eastAsia="Times New Roman" w:hAnsi="Arial" w:cs="Arial"/>
            <w:color w:val="1A90B4"/>
            <w:sz w:val="20"/>
            <w:szCs w:val="20"/>
            <w:u w:val="single"/>
          </w:rPr>
          <w:t>5</w:t>
        </w:r>
      </w:hyperlink>
      <w:r w:rsidRPr="00706712">
        <w:rPr>
          <w:rFonts w:ascii="Arial" w:eastAsia="Times New Roman" w:hAnsi="Arial" w:cs="Arial"/>
          <w:color w:val="303030"/>
          <w:sz w:val="20"/>
          <w:szCs w:val="20"/>
        </w:rPr>
        <w:t>] Longevity, even if quality of life is improved alongside longevity, will increase the demand for quality healthcare and could burden social benefit programs like Medicare.</w:t>
      </w:r>
    </w:p>
    <w:p w:rsidR="00706712" w:rsidRPr="00706712" w:rsidRDefault="00706712" w:rsidP="00706712">
      <w:pPr>
        <w:shd w:val="clear" w:color="auto" w:fill="FFFFFF"/>
        <w:spacing w:after="0" w:line="240" w:lineRule="auto"/>
        <w:rPr>
          <w:rFonts w:ascii="Arial" w:eastAsia="Times New Roman" w:hAnsi="Arial" w:cs="Arial"/>
          <w:color w:val="303030"/>
          <w:sz w:val="20"/>
          <w:szCs w:val="20"/>
        </w:rPr>
      </w:pPr>
      <w:r w:rsidRPr="00706712">
        <w:rPr>
          <w:rFonts w:ascii="Arial" w:eastAsia="Times New Roman" w:hAnsi="Arial" w:cs="Arial"/>
          <w:color w:val="303030"/>
          <w:sz w:val="20"/>
          <w:szCs w:val="20"/>
        </w:rPr>
        <w:t> </w:t>
      </w:r>
    </w:p>
    <w:p w:rsidR="00706712" w:rsidRPr="00706712" w:rsidRDefault="00706712" w:rsidP="00706712">
      <w:pPr>
        <w:shd w:val="clear" w:color="auto" w:fill="FFFFFF"/>
        <w:spacing w:after="0" w:line="240" w:lineRule="auto"/>
        <w:rPr>
          <w:rFonts w:ascii="Arial" w:eastAsia="Times New Roman" w:hAnsi="Arial" w:cs="Arial"/>
          <w:color w:val="303030"/>
          <w:sz w:val="20"/>
          <w:szCs w:val="20"/>
        </w:rPr>
      </w:pPr>
      <w:r w:rsidRPr="00706712">
        <w:rPr>
          <w:rFonts w:ascii="Arial" w:eastAsia="Times New Roman" w:hAnsi="Arial" w:cs="Arial"/>
          <w:color w:val="303030"/>
          <w:sz w:val="20"/>
          <w:szCs w:val="20"/>
        </w:rPr>
        <w:t>As life expectancy increases, individuals are spending more time in retirement – the typical American now spends 22% of their life in retirement versus 17% in 1940. [</w:t>
      </w:r>
      <w:hyperlink r:id="rId10" w:anchor="Notes and Resources" w:history="1">
        <w:r w:rsidRPr="00706712">
          <w:rPr>
            <w:rFonts w:ascii="Arial" w:eastAsia="Times New Roman" w:hAnsi="Arial" w:cs="Arial"/>
            <w:color w:val="1A90B4"/>
            <w:sz w:val="20"/>
            <w:szCs w:val="20"/>
            <w:u w:val="single"/>
          </w:rPr>
          <w:t>6</w:t>
        </w:r>
      </w:hyperlink>
      <w:r w:rsidRPr="00706712">
        <w:rPr>
          <w:rFonts w:ascii="Arial" w:eastAsia="Times New Roman" w:hAnsi="Arial" w:cs="Arial"/>
          <w:color w:val="303030"/>
          <w:sz w:val="20"/>
          <w:szCs w:val="20"/>
        </w:rPr>
        <w:t>] Increased time in retirement provides individuals with additional opportunities for leisure, volunteering, learning, or even secondary or alternative careers. At the same time, increased time in retirement will require more careful financial planning or additional financial support and will place burdens on benefit programs from Social Security to state and non-profit sponsored programs like Meals on Wheels or rideshares.  </w:t>
      </w:r>
    </w:p>
    <w:p w:rsidR="00706712" w:rsidRPr="00706712" w:rsidRDefault="00706712" w:rsidP="00706712">
      <w:pPr>
        <w:shd w:val="clear" w:color="auto" w:fill="FFFFFF"/>
        <w:spacing w:before="100" w:beforeAutospacing="1" w:after="100" w:afterAutospacing="1" w:line="240" w:lineRule="auto"/>
        <w:outlineLvl w:val="2"/>
        <w:rPr>
          <w:rFonts w:ascii="Arial" w:eastAsia="Times New Roman" w:hAnsi="Arial" w:cs="Arial"/>
          <w:b/>
          <w:bCs/>
          <w:color w:val="303030"/>
          <w:sz w:val="27"/>
          <w:szCs w:val="27"/>
        </w:rPr>
      </w:pPr>
      <w:r w:rsidRPr="00706712">
        <w:rPr>
          <w:rFonts w:ascii="Arial" w:eastAsia="Times New Roman" w:hAnsi="Arial" w:cs="Arial"/>
          <w:b/>
          <w:bCs/>
          <w:color w:val="303030"/>
          <w:sz w:val="27"/>
          <w:szCs w:val="27"/>
        </w:rPr>
        <w:t>Why It Matters</w:t>
      </w:r>
    </w:p>
    <w:p w:rsidR="00706712" w:rsidRPr="00706712" w:rsidRDefault="00706712" w:rsidP="00706712">
      <w:pPr>
        <w:shd w:val="clear" w:color="auto" w:fill="FFFFFF"/>
        <w:spacing w:after="0" w:line="240" w:lineRule="auto"/>
        <w:rPr>
          <w:rFonts w:ascii="Arial" w:eastAsia="Times New Roman" w:hAnsi="Arial" w:cs="Arial"/>
          <w:color w:val="303030"/>
          <w:sz w:val="20"/>
          <w:szCs w:val="20"/>
        </w:rPr>
      </w:pPr>
      <w:r w:rsidRPr="00706712">
        <w:rPr>
          <w:rFonts w:ascii="Arial" w:eastAsia="Times New Roman" w:hAnsi="Arial" w:cs="Arial"/>
          <w:color w:val="303030"/>
          <w:sz w:val="20"/>
          <w:szCs w:val="20"/>
        </w:rPr>
        <w:t>An increasing life expectancy will require adequate retirement income and access to health care for aging adults. [</w:t>
      </w:r>
      <w:hyperlink r:id="rId11" w:anchor="Notes and Resources" w:history="1">
        <w:r w:rsidRPr="00706712">
          <w:rPr>
            <w:rFonts w:ascii="Arial" w:eastAsia="Times New Roman" w:hAnsi="Arial" w:cs="Arial"/>
            <w:color w:val="1A90B4"/>
            <w:sz w:val="20"/>
            <w:szCs w:val="20"/>
            <w:u w:val="single"/>
          </w:rPr>
          <w:t>7</w:t>
        </w:r>
      </w:hyperlink>
      <w:r w:rsidRPr="00706712">
        <w:rPr>
          <w:rFonts w:ascii="Arial" w:eastAsia="Times New Roman" w:hAnsi="Arial" w:cs="Arial"/>
          <w:color w:val="303030"/>
          <w:sz w:val="20"/>
          <w:szCs w:val="20"/>
        </w:rPr>
        <w:t>] Adults may continue to work past traditional retirement ages. For libraries, this could mean a change in the profile of their users, especially in academic, medical and special libraries, and in the profile of librarians and library professionals.   </w:t>
      </w:r>
    </w:p>
    <w:p w:rsidR="00706712" w:rsidRPr="00706712" w:rsidRDefault="00706712" w:rsidP="00706712">
      <w:pPr>
        <w:shd w:val="clear" w:color="auto" w:fill="FFFFFF"/>
        <w:spacing w:after="0" w:line="240" w:lineRule="auto"/>
        <w:rPr>
          <w:rFonts w:ascii="Arial" w:eastAsia="Times New Roman" w:hAnsi="Arial" w:cs="Arial"/>
          <w:color w:val="303030"/>
          <w:sz w:val="20"/>
          <w:szCs w:val="20"/>
        </w:rPr>
      </w:pPr>
      <w:r w:rsidRPr="00706712">
        <w:rPr>
          <w:rFonts w:ascii="Arial" w:eastAsia="Times New Roman" w:hAnsi="Arial" w:cs="Arial"/>
          <w:color w:val="303030"/>
          <w:sz w:val="20"/>
          <w:szCs w:val="20"/>
        </w:rPr>
        <w:t> </w:t>
      </w:r>
    </w:p>
    <w:p w:rsidR="00706712" w:rsidRPr="00706712" w:rsidRDefault="00706712" w:rsidP="00706712">
      <w:pPr>
        <w:shd w:val="clear" w:color="auto" w:fill="FFFFFF"/>
        <w:spacing w:after="0" w:line="240" w:lineRule="auto"/>
        <w:rPr>
          <w:rFonts w:ascii="Arial" w:eastAsia="Times New Roman" w:hAnsi="Arial" w:cs="Arial"/>
          <w:color w:val="303030"/>
          <w:sz w:val="20"/>
          <w:szCs w:val="20"/>
        </w:rPr>
      </w:pPr>
      <w:r w:rsidRPr="00706712">
        <w:rPr>
          <w:rFonts w:ascii="Arial" w:eastAsia="Times New Roman" w:hAnsi="Arial" w:cs="Arial"/>
          <w:color w:val="303030"/>
          <w:sz w:val="20"/>
          <w:szCs w:val="20"/>
        </w:rPr>
        <w:t>An aging population will challenge governments to balance support for pensions against funding for programs that benefit all citizens and/or younger citizens. [</w:t>
      </w:r>
      <w:hyperlink r:id="rId12" w:anchor="Notes and Resources" w:history="1">
        <w:r w:rsidRPr="00706712">
          <w:rPr>
            <w:rFonts w:ascii="Arial" w:eastAsia="Times New Roman" w:hAnsi="Arial" w:cs="Arial"/>
            <w:color w:val="1A90B4"/>
            <w:sz w:val="20"/>
            <w:szCs w:val="20"/>
            <w:u w:val="single"/>
          </w:rPr>
          <w:t>8</w:t>
        </w:r>
      </w:hyperlink>
      <w:r w:rsidRPr="00706712">
        <w:rPr>
          <w:rFonts w:ascii="Arial" w:eastAsia="Times New Roman" w:hAnsi="Arial" w:cs="Arial"/>
          <w:color w:val="303030"/>
          <w:sz w:val="20"/>
          <w:szCs w:val="20"/>
        </w:rPr>
        <w:t>] Younger populations’ interest in investments in education, transportation, and infrastructure may be challenged by the interests of older adults. [</w:t>
      </w:r>
      <w:hyperlink r:id="rId13" w:anchor="Notes and Resources" w:history="1">
        <w:r w:rsidRPr="00706712">
          <w:rPr>
            <w:rFonts w:ascii="Arial" w:eastAsia="Times New Roman" w:hAnsi="Arial" w:cs="Arial"/>
            <w:color w:val="1A90B4"/>
            <w:sz w:val="20"/>
            <w:szCs w:val="20"/>
            <w:u w:val="single"/>
          </w:rPr>
          <w:t>9</w:t>
        </w:r>
      </w:hyperlink>
      <w:r w:rsidRPr="00706712">
        <w:rPr>
          <w:rFonts w:ascii="Arial" w:eastAsia="Times New Roman" w:hAnsi="Arial" w:cs="Arial"/>
          <w:color w:val="303030"/>
          <w:sz w:val="20"/>
          <w:szCs w:val="20"/>
        </w:rPr>
        <w:t>] </w:t>
      </w:r>
    </w:p>
    <w:p w:rsidR="00706712" w:rsidRPr="00706712" w:rsidRDefault="00706712" w:rsidP="00706712">
      <w:pPr>
        <w:shd w:val="clear" w:color="auto" w:fill="FFFFFF"/>
        <w:spacing w:after="0" w:line="240" w:lineRule="auto"/>
        <w:rPr>
          <w:rFonts w:ascii="Arial" w:eastAsia="Times New Roman" w:hAnsi="Arial" w:cs="Arial"/>
          <w:color w:val="303030"/>
          <w:sz w:val="20"/>
          <w:szCs w:val="20"/>
        </w:rPr>
      </w:pPr>
      <w:r w:rsidRPr="00706712">
        <w:rPr>
          <w:rFonts w:ascii="Arial" w:eastAsia="Times New Roman" w:hAnsi="Arial" w:cs="Arial"/>
          <w:color w:val="303030"/>
          <w:sz w:val="20"/>
          <w:szCs w:val="20"/>
        </w:rPr>
        <w:t> </w:t>
      </w:r>
    </w:p>
    <w:p w:rsidR="00706712" w:rsidRPr="00706712" w:rsidRDefault="00706712" w:rsidP="00706712">
      <w:pPr>
        <w:shd w:val="clear" w:color="auto" w:fill="FFFFFF"/>
        <w:spacing w:after="0" w:line="240" w:lineRule="auto"/>
        <w:rPr>
          <w:rFonts w:ascii="Arial" w:eastAsia="Times New Roman" w:hAnsi="Arial" w:cs="Arial"/>
          <w:color w:val="303030"/>
          <w:sz w:val="20"/>
          <w:szCs w:val="20"/>
        </w:rPr>
      </w:pPr>
      <w:r w:rsidRPr="00706712">
        <w:rPr>
          <w:rFonts w:ascii="Arial" w:eastAsia="Times New Roman" w:hAnsi="Arial" w:cs="Arial"/>
          <w:color w:val="303030"/>
          <w:sz w:val="20"/>
          <w:szCs w:val="20"/>
        </w:rPr>
        <w:t>As the population of older adults becomes a more dominant force, politics and elections could come to be dominated by the old, shaping the government to align with their interests and needs. [</w:t>
      </w:r>
      <w:hyperlink r:id="rId14" w:anchor="Notes and Resources" w:history="1">
        <w:r w:rsidRPr="00706712">
          <w:rPr>
            <w:rFonts w:ascii="Arial" w:eastAsia="Times New Roman" w:hAnsi="Arial" w:cs="Arial"/>
            <w:color w:val="1A90B4"/>
            <w:sz w:val="20"/>
            <w:szCs w:val="20"/>
            <w:u w:val="single"/>
          </w:rPr>
          <w:t>10</w:t>
        </w:r>
      </w:hyperlink>
      <w:r w:rsidRPr="00706712">
        <w:rPr>
          <w:rFonts w:ascii="Arial" w:eastAsia="Times New Roman" w:hAnsi="Arial" w:cs="Arial"/>
          <w:color w:val="303030"/>
          <w:sz w:val="20"/>
          <w:szCs w:val="20"/>
        </w:rPr>
        <w:t>]</w:t>
      </w:r>
    </w:p>
    <w:p w:rsidR="00706712" w:rsidRPr="00706712" w:rsidRDefault="00706712" w:rsidP="00706712">
      <w:pPr>
        <w:shd w:val="clear" w:color="auto" w:fill="FFFFFF"/>
        <w:spacing w:after="0" w:line="240" w:lineRule="auto"/>
        <w:rPr>
          <w:rFonts w:ascii="Arial" w:eastAsia="Times New Roman" w:hAnsi="Arial" w:cs="Arial"/>
          <w:color w:val="303030"/>
          <w:sz w:val="20"/>
          <w:szCs w:val="20"/>
        </w:rPr>
      </w:pPr>
      <w:r w:rsidRPr="00706712">
        <w:rPr>
          <w:rFonts w:ascii="Arial" w:eastAsia="Times New Roman" w:hAnsi="Arial" w:cs="Arial"/>
          <w:color w:val="303030"/>
          <w:sz w:val="20"/>
          <w:szCs w:val="20"/>
        </w:rPr>
        <w:t> </w:t>
      </w:r>
    </w:p>
    <w:p w:rsidR="00706712" w:rsidRPr="00706712" w:rsidRDefault="00706712" w:rsidP="00706712">
      <w:pPr>
        <w:shd w:val="clear" w:color="auto" w:fill="FFFFFF"/>
        <w:spacing w:after="0" w:line="240" w:lineRule="auto"/>
        <w:rPr>
          <w:rFonts w:ascii="Arial" w:eastAsia="Times New Roman" w:hAnsi="Arial" w:cs="Arial"/>
          <w:color w:val="303030"/>
          <w:sz w:val="20"/>
          <w:szCs w:val="20"/>
        </w:rPr>
      </w:pPr>
      <w:r w:rsidRPr="00706712">
        <w:rPr>
          <w:rFonts w:ascii="Arial" w:eastAsia="Times New Roman" w:hAnsi="Arial" w:cs="Arial"/>
          <w:color w:val="303030"/>
          <w:sz w:val="20"/>
          <w:szCs w:val="20"/>
        </w:rPr>
        <w:t>Younger generations may increasingly be called upon to support, through time or money, older family members. Again, this could shape the profile of library users as well as the library workforce.  </w:t>
      </w:r>
    </w:p>
    <w:p w:rsidR="00706712" w:rsidRPr="00706712" w:rsidRDefault="00706712" w:rsidP="00706712">
      <w:pPr>
        <w:shd w:val="clear" w:color="auto" w:fill="FFFFFF"/>
        <w:spacing w:after="0" w:line="240" w:lineRule="auto"/>
        <w:rPr>
          <w:rFonts w:ascii="Arial" w:eastAsia="Times New Roman" w:hAnsi="Arial" w:cs="Arial"/>
          <w:color w:val="303030"/>
          <w:sz w:val="20"/>
          <w:szCs w:val="20"/>
        </w:rPr>
      </w:pPr>
      <w:r w:rsidRPr="00706712">
        <w:rPr>
          <w:rFonts w:ascii="Arial" w:eastAsia="Times New Roman" w:hAnsi="Arial" w:cs="Arial"/>
          <w:color w:val="303030"/>
          <w:sz w:val="20"/>
          <w:szCs w:val="20"/>
        </w:rPr>
        <w:t> </w:t>
      </w:r>
    </w:p>
    <w:p w:rsidR="00706712" w:rsidRPr="00706712" w:rsidRDefault="00706712" w:rsidP="00706712">
      <w:pPr>
        <w:shd w:val="clear" w:color="auto" w:fill="FFFFFF"/>
        <w:spacing w:after="0" w:line="240" w:lineRule="auto"/>
        <w:rPr>
          <w:rFonts w:ascii="Arial" w:eastAsia="Times New Roman" w:hAnsi="Arial" w:cs="Arial"/>
          <w:color w:val="303030"/>
          <w:sz w:val="20"/>
          <w:szCs w:val="20"/>
        </w:rPr>
      </w:pPr>
      <w:r w:rsidRPr="00706712">
        <w:rPr>
          <w:rFonts w:ascii="Arial" w:eastAsia="Times New Roman" w:hAnsi="Arial" w:cs="Arial"/>
          <w:color w:val="303030"/>
          <w:sz w:val="20"/>
          <w:szCs w:val="20"/>
        </w:rPr>
        <w:t>Increased time in retirement could result in demand for leisure activities to fill older adults’ time, deeper pools of volunteer talent, or need for new community and gathering spaces. Large populations of older adults may shape the direction of collections (leisure reading, large print), programs (Medicaid support, technology instruction), and services (book delivery, deposit collections). Retired adults may find their way back into the workforce or campuses, potentially changing the user population for academic or special libraries. [</w:t>
      </w:r>
      <w:hyperlink r:id="rId15" w:anchor="Notes and Resources" w:history="1">
        <w:r w:rsidRPr="00706712">
          <w:rPr>
            <w:rFonts w:ascii="Arial" w:eastAsia="Times New Roman" w:hAnsi="Arial" w:cs="Arial"/>
            <w:color w:val="1A90B4"/>
            <w:sz w:val="20"/>
            <w:szCs w:val="20"/>
            <w:u w:val="single"/>
          </w:rPr>
          <w:t>11</w:t>
        </w:r>
      </w:hyperlink>
      <w:r w:rsidRPr="00706712">
        <w:rPr>
          <w:rFonts w:ascii="Arial" w:eastAsia="Times New Roman" w:hAnsi="Arial" w:cs="Arial"/>
          <w:color w:val="303030"/>
          <w:sz w:val="20"/>
          <w:szCs w:val="20"/>
        </w:rPr>
        <w:t>] </w:t>
      </w:r>
    </w:p>
    <w:p w:rsidR="00706712" w:rsidRPr="00706712" w:rsidRDefault="00706712" w:rsidP="00706712">
      <w:pPr>
        <w:shd w:val="clear" w:color="auto" w:fill="FFFFFF"/>
        <w:spacing w:after="0" w:line="240" w:lineRule="auto"/>
        <w:rPr>
          <w:rFonts w:ascii="Arial" w:eastAsia="Times New Roman" w:hAnsi="Arial" w:cs="Arial"/>
          <w:color w:val="303030"/>
          <w:sz w:val="20"/>
          <w:szCs w:val="20"/>
        </w:rPr>
      </w:pPr>
      <w:r w:rsidRPr="00706712">
        <w:rPr>
          <w:rFonts w:ascii="Arial" w:eastAsia="Times New Roman" w:hAnsi="Arial" w:cs="Arial"/>
          <w:color w:val="303030"/>
          <w:sz w:val="20"/>
          <w:szCs w:val="20"/>
        </w:rPr>
        <w:t> </w:t>
      </w:r>
    </w:p>
    <w:p w:rsidR="00706712" w:rsidRPr="00706712" w:rsidRDefault="00706712" w:rsidP="00706712">
      <w:pPr>
        <w:shd w:val="clear" w:color="auto" w:fill="FFFFFF"/>
        <w:spacing w:line="240" w:lineRule="auto"/>
        <w:rPr>
          <w:rFonts w:ascii="Arial" w:eastAsia="Times New Roman" w:hAnsi="Arial" w:cs="Arial"/>
          <w:color w:val="303030"/>
          <w:sz w:val="20"/>
          <w:szCs w:val="20"/>
        </w:rPr>
      </w:pPr>
      <w:r w:rsidRPr="00706712">
        <w:rPr>
          <w:rFonts w:ascii="Arial" w:eastAsia="Times New Roman" w:hAnsi="Arial" w:cs="Arial"/>
          <w:color w:val="303030"/>
          <w:sz w:val="20"/>
          <w:szCs w:val="20"/>
        </w:rPr>
        <w:t>Large populations of older adults retiring in place or moving to existing older adult communities will significantly influence the economies of communities, increasing demand for health care workers, the food service industry, and even new retailers. [</w:t>
      </w:r>
      <w:hyperlink r:id="rId16" w:anchor="Notes and Resources" w:history="1">
        <w:r w:rsidRPr="00706712">
          <w:rPr>
            <w:rFonts w:ascii="Arial" w:eastAsia="Times New Roman" w:hAnsi="Arial" w:cs="Arial"/>
            <w:color w:val="1A90B4"/>
            <w:sz w:val="20"/>
            <w:szCs w:val="20"/>
            <w:u w:val="single"/>
          </w:rPr>
          <w:t>12</w:t>
        </w:r>
      </w:hyperlink>
      <w:r w:rsidRPr="00706712">
        <w:rPr>
          <w:rFonts w:ascii="Arial" w:eastAsia="Times New Roman" w:hAnsi="Arial" w:cs="Arial"/>
          <w:color w:val="303030"/>
          <w:sz w:val="20"/>
          <w:szCs w:val="20"/>
        </w:rPr>
        <w:t>] </w:t>
      </w:r>
    </w:p>
    <w:p w:rsidR="00706712" w:rsidRPr="00706712" w:rsidRDefault="00706712" w:rsidP="00706712">
      <w:pPr>
        <w:shd w:val="clear" w:color="auto" w:fill="FFFFFF"/>
        <w:spacing w:before="100" w:beforeAutospacing="1" w:after="100" w:afterAutospacing="1" w:line="240" w:lineRule="auto"/>
        <w:outlineLvl w:val="2"/>
        <w:rPr>
          <w:rFonts w:ascii="Arial" w:eastAsia="Times New Roman" w:hAnsi="Arial" w:cs="Arial"/>
          <w:b/>
          <w:bCs/>
          <w:color w:val="303030"/>
          <w:sz w:val="27"/>
          <w:szCs w:val="27"/>
        </w:rPr>
      </w:pPr>
      <w:bookmarkStart w:id="1" w:name="Notes_and_Resources"/>
      <w:bookmarkEnd w:id="1"/>
      <w:r w:rsidRPr="00706712">
        <w:rPr>
          <w:rFonts w:ascii="Arial" w:eastAsia="Times New Roman" w:hAnsi="Arial" w:cs="Arial"/>
          <w:b/>
          <w:bCs/>
          <w:color w:val="303030"/>
          <w:sz w:val="27"/>
          <w:szCs w:val="27"/>
        </w:rPr>
        <w:lastRenderedPageBreak/>
        <w:t>Notes and Resources</w:t>
      </w:r>
    </w:p>
    <w:p w:rsidR="00706712" w:rsidRPr="00706712" w:rsidRDefault="00706712" w:rsidP="00706712">
      <w:pPr>
        <w:shd w:val="clear" w:color="auto" w:fill="FFFFFF"/>
        <w:spacing w:after="0" w:line="240" w:lineRule="auto"/>
        <w:rPr>
          <w:rFonts w:ascii="Arial" w:eastAsia="Times New Roman" w:hAnsi="Arial" w:cs="Arial"/>
          <w:color w:val="303030"/>
          <w:sz w:val="20"/>
          <w:szCs w:val="20"/>
        </w:rPr>
      </w:pPr>
      <w:r w:rsidRPr="00706712">
        <w:rPr>
          <w:rFonts w:ascii="Arial" w:eastAsia="Times New Roman" w:hAnsi="Arial" w:cs="Arial"/>
          <w:color w:val="303030"/>
          <w:sz w:val="20"/>
          <w:szCs w:val="20"/>
        </w:rPr>
        <w:t xml:space="preserve">[1] “The Changing Demographic Profile of the United States.” Laura B. Shrestha and </w:t>
      </w:r>
      <w:proofErr w:type="spellStart"/>
      <w:r w:rsidRPr="00706712">
        <w:rPr>
          <w:rFonts w:ascii="Arial" w:eastAsia="Times New Roman" w:hAnsi="Arial" w:cs="Arial"/>
          <w:color w:val="303030"/>
          <w:sz w:val="20"/>
          <w:szCs w:val="20"/>
        </w:rPr>
        <w:t>Elayne</w:t>
      </w:r>
      <w:proofErr w:type="spellEnd"/>
      <w:r w:rsidRPr="00706712">
        <w:rPr>
          <w:rFonts w:ascii="Arial" w:eastAsia="Times New Roman" w:hAnsi="Arial" w:cs="Arial"/>
          <w:color w:val="303030"/>
          <w:sz w:val="20"/>
          <w:szCs w:val="20"/>
        </w:rPr>
        <w:t xml:space="preserve"> J. </w:t>
      </w:r>
      <w:proofErr w:type="spellStart"/>
      <w:r w:rsidRPr="00706712">
        <w:rPr>
          <w:rFonts w:ascii="Arial" w:eastAsia="Times New Roman" w:hAnsi="Arial" w:cs="Arial"/>
          <w:color w:val="303030"/>
          <w:sz w:val="20"/>
          <w:szCs w:val="20"/>
        </w:rPr>
        <w:t>Heisler</w:t>
      </w:r>
      <w:proofErr w:type="spellEnd"/>
      <w:r w:rsidRPr="00706712">
        <w:rPr>
          <w:rFonts w:ascii="Arial" w:eastAsia="Times New Roman" w:hAnsi="Arial" w:cs="Arial"/>
          <w:color w:val="303030"/>
          <w:sz w:val="20"/>
          <w:szCs w:val="20"/>
        </w:rPr>
        <w:t>. Congressional Research Service. 2011. Available from </w:t>
      </w:r>
      <w:hyperlink r:id="rId17" w:history="1">
        <w:r w:rsidRPr="00706712">
          <w:rPr>
            <w:rFonts w:ascii="Arial" w:eastAsia="Times New Roman" w:hAnsi="Arial" w:cs="Arial"/>
            <w:color w:val="1A90B4"/>
            <w:sz w:val="20"/>
            <w:szCs w:val="20"/>
            <w:u w:val="single"/>
          </w:rPr>
          <w:t>http://fas.org/sgp/crs/misc/RL32701.pdf</w:t>
        </w:r>
      </w:hyperlink>
      <w:r w:rsidRPr="00706712">
        <w:rPr>
          <w:rFonts w:ascii="Arial" w:eastAsia="Times New Roman" w:hAnsi="Arial" w:cs="Arial"/>
          <w:color w:val="303030"/>
          <w:sz w:val="20"/>
          <w:szCs w:val="20"/>
        </w:rPr>
        <w:t>.</w:t>
      </w:r>
    </w:p>
    <w:p w:rsidR="00706712" w:rsidRPr="00706712" w:rsidRDefault="00706712" w:rsidP="00706712">
      <w:pPr>
        <w:shd w:val="clear" w:color="auto" w:fill="FFFFFF"/>
        <w:spacing w:after="0" w:line="240" w:lineRule="auto"/>
        <w:rPr>
          <w:rFonts w:ascii="Arial" w:eastAsia="Times New Roman" w:hAnsi="Arial" w:cs="Arial"/>
          <w:color w:val="303030"/>
          <w:sz w:val="20"/>
          <w:szCs w:val="20"/>
        </w:rPr>
      </w:pPr>
      <w:r w:rsidRPr="00706712">
        <w:rPr>
          <w:rFonts w:ascii="Arial" w:eastAsia="Times New Roman" w:hAnsi="Arial" w:cs="Arial"/>
          <w:color w:val="303030"/>
          <w:sz w:val="20"/>
          <w:szCs w:val="20"/>
        </w:rPr>
        <w:t> </w:t>
      </w:r>
    </w:p>
    <w:p w:rsidR="00706712" w:rsidRPr="00706712" w:rsidRDefault="00706712" w:rsidP="00706712">
      <w:pPr>
        <w:shd w:val="clear" w:color="auto" w:fill="FFFFFF"/>
        <w:spacing w:after="0" w:line="240" w:lineRule="auto"/>
        <w:rPr>
          <w:rFonts w:ascii="Arial" w:eastAsia="Times New Roman" w:hAnsi="Arial" w:cs="Arial"/>
          <w:color w:val="303030"/>
          <w:sz w:val="20"/>
          <w:szCs w:val="20"/>
        </w:rPr>
      </w:pPr>
      <w:r w:rsidRPr="00706712">
        <w:rPr>
          <w:rFonts w:ascii="Arial" w:eastAsia="Times New Roman" w:hAnsi="Arial" w:cs="Arial"/>
          <w:color w:val="303030"/>
          <w:sz w:val="20"/>
          <w:szCs w:val="20"/>
        </w:rPr>
        <w:t xml:space="preserve">[2] “The Changing Demographic Profile of the United States.” Laura B. Shrestha and </w:t>
      </w:r>
      <w:proofErr w:type="spellStart"/>
      <w:r w:rsidRPr="00706712">
        <w:rPr>
          <w:rFonts w:ascii="Arial" w:eastAsia="Times New Roman" w:hAnsi="Arial" w:cs="Arial"/>
          <w:color w:val="303030"/>
          <w:sz w:val="20"/>
          <w:szCs w:val="20"/>
        </w:rPr>
        <w:t>Elayne</w:t>
      </w:r>
      <w:proofErr w:type="spellEnd"/>
      <w:r w:rsidRPr="00706712">
        <w:rPr>
          <w:rFonts w:ascii="Arial" w:eastAsia="Times New Roman" w:hAnsi="Arial" w:cs="Arial"/>
          <w:color w:val="303030"/>
          <w:sz w:val="20"/>
          <w:szCs w:val="20"/>
        </w:rPr>
        <w:t xml:space="preserve"> J. </w:t>
      </w:r>
      <w:proofErr w:type="spellStart"/>
      <w:r w:rsidRPr="00706712">
        <w:rPr>
          <w:rFonts w:ascii="Arial" w:eastAsia="Times New Roman" w:hAnsi="Arial" w:cs="Arial"/>
          <w:color w:val="303030"/>
          <w:sz w:val="20"/>
          <w:szCs w:val="20"/>
        </w:rPr>
        <w:t>Heisler</w:t>
      </w:r>
      <w:proofErr w:type="spellEnd"/>
      <w:r w:rsidRPr="00706712">
        <w:rPr>
          <w:rFonts w:ascii="Arial" w:eastAsia="Times New Roman" w:hAnsi="Arial" w:cs="Arial"/>
          <w:color w:val="303030"/>
          <w:sz w:val="20"/>
          <w:szCs w:val="20"/>
        </w:rPr>
        <w:t>. Congressional Research Service. 2011. Available from </w:t>
      </w:r>
      <w:hyperlink r:id="rId18" w:history="1">
        <w:r w:rsidRPr="00706712">
          <w:rPr>
            <w:rFonts w:ascii="Arial" w:eastAsia="Times New Roman" w:hAnsi="Arial" w:cs="Arial"/>
            <w:color w:val="1A90B4"/>
            <w:sz w:val="20"/>
            <w:szCs w:val="20"/>
            <w:u w:val="single"/>
          </w:rPr>
          <w:t>http://fas.org/sgp/crs/misc/RL32701.pdf</w:t>
        </w:r>
      </w:hyperlink>
      <w:r w:rsidRPr="00706712">
        <w:rPr>
          <w:rFonts w:ascii="Arial" w:eastAsia="Times New Roman" w:hAnsi="Arial" w:cs="Arial"/>
          <w:color w:val="303030"/>
          <w:sz w:val="20"/>
          <w:szCs w:val="20"/>
        </w:rPr>
        <w:t>.</w:t>
      </w:r>
    </w:p>
    <w:p w:rsidR="00706712" w:rsidRPr="00706712" w:rsidRDefault="00706712" w:rsidP="00706712">
      <w:pPr>
        <w:shd w:val="clear" w:color="auto" w:fill="FFFFFF"/>
        <w:spacing w:after="0" w:line="240" w:lineRule="auto"/>
        <w:rPr>
          <w:rFonts w:ascii="Arial" w:eastAsia="Times New Roman" w:hAnsi="Arial" w:cs="Arial"/>
          <w:color w:val="303030"/>
          <w:sz w:val="20"/>
          <w:szCs w:val="20"/>
        </w:rPr>
      </w:pPr>
      <w:r w:rsidRPr="00706712">
        <w:rPr>
          <w:rFonts w:ascii="Arial" w:eastAsia="Times New Roman" w:hAnsi="Arial" w:cs="Arial"/>
          <w:color w:val="303030"/>
          <w:sz w:val="20"/>
          <w:szCs w:val="20"/>
        </w:rPr>
        <w:t> </w:t>
      </w:r>
    </w:p>
    <w:p w:rsidR="00706712" w:rsidRPr="00706712" w:rsidRDefault="00706712" w:rsidP="00706712">
      <w:pPr>
        <w:shd w:val="clear" w:color="auto" w:fill="FFFFFF"/>
        <w:spacing w:after="0" w:line="240" w:lineRule="auto"/>
        <w:rPr>
          <w:rFonts w:ascii="Arial" w:eastAsia="Times New Roman" w:hAnsi="Arial" w:cs="Arial"/>
          <w:color w:val="303030"/>
          <w:sz w:val="20"/>
          <w:szCs w:val="20"/>
        </w:rPr>
      </w:pPr>
      <w:r w:rsidRPr="00706712">
        <w:rPr>
          <w:rFonts w:ascii="Arial" w:eastAsia="Times New Roman" w:hAnsi="Arial" w:cs="Arial"/>
          <w:color w:val="303030"/>
          <w:sz w:val="20"/>
          <w:szCs w:val="20"/>
        </w:rPr>
        <w:t>[3] “The Next America.” Paul Taylor. Pew Research Center. April 10, 2014. Available from </w:t>
      </w:r>
      <w:hyperlink r:id="rId19" w:anchor="Two-Dramas-in-Slow-Motion" w:history="1">
        <w:r w:rsidRPr="00706712">
          <w:rPr>
            <w:rFonts w:ascii="Arial" w:eastAsia="Times New Roman" w:hAnsi="Arial" w:cs="Arial"/>
            <w:color w:val="1A90B4"/>
            <w:sz w:val="20"/>
            <w:szCs w:val="20"/>
            <w:u w:val="single"/>
          </w:rPr>
          <w:t>http://www.pewresearch.org/next-america/#Two-Dramas-in-Slow-Motion</w:t>
        </w:r>
      </w:hyperlink>
      <w:r w:rsidRPr="00706712">
        <w:rPr>
          <w:rFonts w:ascii="Arial" w:eastAsia="Times New Roman" w:hAnsi="Arial" w:cs="Arial"/>
          <w:color w:val="303030"/>
          <w:sz w:val="20"/>
          <w:szCs w:val="20"/>
        </w:rPr>
        <w:t>. </w:t>
      </w:r>
    </w:p>
    <w:p w:rsidR="00706712" w:rsidRPr="00706712" w:rsidRDefault="00706712" w:rsidP="00706712">
      <w:pPr>
        <w:shd w:val="clear" w:color="auto" w:fill="FFFFFF"/>
        <w:spacing w:after="0" w:line="240" w:lineRule="auto"/>
        <w:rPr>
          <w:rFonts w:ascii="Arial" w:eastAsia="Times New Roman" w:hAnsi="Arial" w:cs="Arial"/>
          <w:color w:val="303030"/>
          <w:sz w:val="20"/>
          <w:szCs w:val="20"/>
        </w:rPr>
      </w:pPr>
      <w:r w:rsidRPr="00706712">
        <w:rPr>
          <w:rFonts w:ascii="Arial" w:eastAsia="Times New Roman" w:hAnsi="Arial" w:cs="Arial"/>
          <w:color w:val="303030"/>
          <w:sz w:val="20"/>
          <w:szCs w:val="20"/>
        </w:rPr>
        <w:t> </w:t>
      </w:r>
    </w:p>
    <w:p w:rsidR="00706712" w:rsidRPr="00706712" w:rsidRDefault="00706712" w:rsidP="00706712">
      <w:pPr>
        <w:shd w:val="clear" w:color="auto" w:fill="FFFFFF"/>
        <w:spacing w:after="0" w:line="240" w:lineRule="auto"/>
        <w:rPr>
          <w:rFonts w:ascii="Arial" w:eastAsia="Times New Roman" w:hAnsi="Arial" w:cs="Arial"/>
          <w:color w:val="303030"/>
          <w:sz w:val="20"/>
          <w:szCs w:val="20"/>
        </w:rPr>
      </w:pPr>
      <w:r w:rsidRPr="00706712">
        <w:rPr>
          <w:rFonts w:ascii="Arial" w:eastAsia="Times New Roman" w:hAnsi="Arial" w:cs="Arial"/>
          <w:color w:val="303030"/>
          <w:sz w:val="20"/>
          <w:szCs w:val="20"/>
        </w:rPr>
        <w:t>[4] “What Happens When We All Live to 100?” Greg Easterbrook. </w:t>
      </w:r>
      <w:r w:rsidRPr="00706712">
        <w:rPr>
          <w:rFonts w:ascii="Arial" w:eastAsia="Times New Roman" w:hAnsi="Arial" w:cs="Arial"/>
          <w:i/>
          <w:iCs/>
          <w:color w:val="303030"/>
          <w:sz w:val="20"/>
          <w:szCs w:val="20"/>
        </w:rPr>
        <w:t>The Atlantic</w:t>
      </w:r>
      <w:r w:rsidRPr="00706712">
        <w:rPr>
          <w:rFonts w:ascii="Arial" w:eastAsia="Times New Roman" w:hAnsi="Arial" w:cs="Arial"/>
          <w:color w:val="303030"/>
          <w:sz w:val="20"/>
          <w:szCs w:val="20"/>
        </w:rPr>
        <w:t>. September 17, 2014. Available from</w:t>
      </w:r>
      <w:hyperlink r:id="rId20" w:history="1">
        <w:r w:rsidRPr="00706712">
          <w:rPr>
            <w:rFonts w:ascii="Arial" w:eastAsia="Times New Roman" w:hAnsi="Arial" w:cs="Arial"/>
            <w:color w:val="1A90B4"/>
            <w:sz w:val="20"/>
            <w:szCs w:val="20"/>
            <w:u w:val="single"/>
          </w:rPr>
          <w:t>http://www.theatlantic.com/features/archive/2014/09/what-happens-when-we...</w:t>
        </w:r>
      </w:hyperlink>
      <w:r w:rsidRPr="00706712">
        <w:rPr>
          <w:rFonts w:ascii="Arial" w:eastAsia="Times New Roman" w:hAnsi="Arial" w:cs="Arial"/>
          <w:color w:val="303030"/>
          <w:sz w:val="20"/>
          <w:szCs w:val="20"/>
        </w:rPr>
        <w:t>. </w:t>
      </w:r>
    </w:p>
    <w:p w:rsidR="00706712" w:rsidRPr="00706712" w:rsidRDefault="00706712" w:rsidP="00706712">
      <w:pPr>
        <w:shd w:val="clear" w:color="auto" w:fill="FFFFFF"/>
        <w:spacing w:after="0" w:line="240" w:lineRule="auto"/>
        <w:rPr>
          <w:rFonts w:ascii="Arial" w:eastAsia="Times New Roman" w:hAnsi="Arial" w:cs="Arial"/>
          <w:color w:val="303030"/>
          <w:sz w:val="20"/>
          <w:szCs w:val="20"/>
        </w:rPr>
      </w:pPr>
      <w:r w:rsidRPr="00706712">
        <w:rPr>
          <w:rFonts w:ascii="Arial" w:eastAsia="Times New Roman" w:hAnsi="Arial" w:cs="Arial"/>
          <w:color w:val="303030"/>
          <w:sz w:val="20"/>
          <w:szCs w:val="20"/>
        </w:rPr>
        <w:t> </w:t>
      </w:r>
    </w:p>
    <w:p w:rsidR="00706712" w:rsidRPr="00706712" w:rsidRDefault="00706712" w:rsidP="00706712">
      <w:pPr>
        <w:shd w:val="clear" w:color="auto" w:fill="FFFFFF"/>
        <w:spacing w:after="0" w:line="240" w:lineRule="auto"/>
        <w:rPr>
          <w:rFonts w:ascii="Arial" w:eastAsia="Times New Roman" w:hAnsi="Arial" w:cs="Arial"/>
          <w:color w:val="303030"/>
          <w:sz w:val="20"/>
          <w:szCs w:val="20"/>
        </w:rPr>
      </w:pPr>
      <w:r w:rsidRPr="00706712">
        <w:rPr>
          <w:rFonts w:ascii="Arial" w:eastAsia="Times New Roman" w:hAnsi="Arial" w:cs="Arial"/>
          <w:color w:val="303030"/>
          <w:sz w:val="20"/>
          <w:szCs w:val="20"/>
        </w:rPr>
        <w:t xml:space="preserve">[5] "White House: We Need More Tech to Handle an Aging America." </w:t>
      </w:r>
      <w:proofErr w:type="spellStart"/>
      <w:r w:rsidRPr="00706712">
        <w:rPr>
          <w:rFonts w:ascii="Arial" w:eastAsia="Times New Roman" w:hAnsi="Arial" w:cs="Arial"/>
          <w:color w:val="303030"/>
          <w:sz w:val="20"/>
          <w:szCs w:val="20"/>
        </w:rPr>
        <w:t>Issie</w:t>
      </w:r>
      <w:proofErr w:type="spellEnd"/>
      <w:r w:rsidRPr="00706712">
        <w:rPr>
          <w:rFonts w:ascii="Arial" w:eastAsia="Times New Roman" w:hAnsi="Arial" w:cs="Arial"/>
          <w:color w:val="303030"/>
          <w:sz w:val="20"/>
          <w:szCs w:val="20"/>
        </w:rPr>
        <w:t xml:space="preserve"> </w:t>
      </w:r>
      <w:proofErr w:type="spellStart"/>
      <w:r w:rsidRPr="00706712">
        <w:rPr>
          <w:rFonts w:ascii="Arial" w:eastAsia="Times New Roman" w:hAnsi="Arial" w:cs="Arial"/>
          <w:color w:val="303030"/>
          <w:sz w:val="20"/>
          <w:szCs w:val="20"/>
        </w:rPr>
        <w:t>Lapowsky</w:t>
      </w:r>
      <w:proofErr w:type="spellEnd"/>
      <w:r w:rsidRPr="00706712">
        <w:rPr>
          <w:rFonts w:ascii="Arial" w:eastAsia="Times New Roman" w:hAnsi="Arial" w:cs="Arial"/>
          <w:color w:val="303030"/>
          <w:sz w:val="20"/>
          <w:szCs w:val="20"/>
        </w:rPr>
        <w:t>. </w:t>
      </w:r>
      <w:r w:rsidRPr="00706712">
        <w:rPr>
          <w:rFonts w:ascii="Arial" w:eastAsia="Times New Roman" w:hAnsi="Arial" w:cs="Arial"/>
          <w:i/>
          <w:iCs/>
          <w:color w:val="303030"/>
          <w:sz w:val="20"/>
          <w:szCs w:val="20"/>
        </w:rPr>
        <w:t>Wired</w:t>
      </w:r>
      <w:r w:rsidRPr="00706712">
        <w:rPr>
          <w:rFonts w:ascii="Arial" w:eastAsia="Times New Roman" w:hAnsi="Arial" w:cs="Arial"/>
          <w:color w:val="303030"/>
          <w:sz w:val="20"/>
          <w:szCs w:val="20"/>
        </w:rPr>
        <w:t>. July 13, 2015. Available from</w:t>
      </w:r>
      <w:hyperlink r:id="rId21" w:history="1">
        <w:r w:rsidRPr="00706712">
          <w:rPr>
            <w:rFonts w:ascii="Arial" w:eastAsia="Times New Roman" w:hAnsi="Arial" w:cs="Arial"/>
            <w:color w:val="1A90B4"/>
            <w:sz w:val="20"/>
            <w:szCs w:val="20"/>
            <w:u w:val="single"/>
          </w:rPr>
          <w:t>http://www.wired.com/2015/07/white-house-aging-honor/</w:t>
        </w:r>
      </w:hyperlink>
    </w:p>
    <w:p w:rsidR="00706712" w:rsidRPr="00706712" w:rsidRDefault="00706712" w:rsidP="00706712">
      <w:pPr>
        <w:shd w:val="clear" w:color="auto" w:fill="FFFFFF"/>
        <w:spacing w:after="0" w:line="240" w:lineRule="auto"/>
        <w:rPr>
          <w:rFonts w:ascii="Arial" w:eastAsia="Times New Roman" w:hAnsi="Arial" w:cs="Arial"/>
          <w:color w:val="303030"/>
          <w:sz w:val="20"/>
          <w:szCs w:val="20"/>
        </w:rPr>
      </w:pPr>
      <w:r w:rsidRPr="00706712">
        <w:rPr>
          <w:rFonts w:ascii="Arial" w:eastAsia="Times New Roman" w:hAnsi="Arial" w:cs="Arial"/>
          <w:color w:val="303030"/>
          <w:sz w:val="20"/>
          <w:szCs w:val="20"/>
        </w:rPr>
        <w:t> </w:t>
      </w:r>
    </w:p>
    <w:p w:rsidR="00706712" w:rsidRPr="00706712" w:rsidRDefault="00706712" w:rsidP="00706712">
      <w:pPr>
        <w:shd w:val="clear" w:color="auto" w:fill="FFFFFF"/>
        <w:spacing w:after="0" w:line="240" w:lineRule="auto"/>
        <w:rPr>
          <w:rFonts w:ascii="Arial" w:eastAsia="Times New Roman" w:hAnsi="Arial" w:cs="Arial"/>
          <w:color w:val="303030"/>
          <w:sz w:val="20"/>
          <w:szCs w:val="20"/>
        </w:rPr>
      </w:pPr>
      <w:r w:rsidRPr="00706712">
        <w:rPr>
          <w:rFonts w:ascii="Arial" w:eastAsia="Times New Roman" w:hAnsi="Arial" w:cs="Arial"/>
          <w:color w:val="303030"/>
          <w:sz w:val="20"/>
          <w:szCs w:val="20"/>
        </w:rPr>
        <w:t>[6] “What Happens When We All Live to 100?” Greg Easterbrook. </w:t>
      </w:r>
      <w:r w:rsidRPr="00706712">
        <w:rPr>
          <w:rFonts w:ascii="Arial" w:eastAsia="Times New Roman" w:hAnsi="Arial" w:cs="Arial"/>
          <w:i/>
          <w:iCs/>
          <w:color w:val="303030"/>
          <w:sz w:val="20"/>
          <w:szCs w:val="20"/>
        </w:rPr>
        <w:t>The Atlantic</w:t>
      </w:r>
      <w:r w:rsidRPr="00706712">
        <w:rPr>
          <w:rFonts w:ascii="Arial" w:eastAsia="Times New Roman" w:hAnsi="Arial" w:cs="Arial"/>
          <w:color w:val="303030"/>
          <w:sz w:val="20"/>
          <w:szCs w:val="20"/>
        </w:rPr>
        <w:t>. September 17, 2014. Available from</w:t>
      </w:r>
      <w:hyperlink r:id="rId22" w:history="1">
        <w:r w:rsidRPr="00706712">
          <w:rPr>
            <w:rFonts w:ascii="Arial" w:eastAsia="Times New Roman" w:hAnsi="Arial" w:cs="Arial"/>
            <w:color w:val="1A90B4"/>
            <w:sz w:val="20"/>
            <w:szCs w:val="20"/>
            <w:u w:val="single"/>
          </w:rPr>
          <w:t>http://www.theatlantic.com/features/archive/2014/09/what-happens-when-we...</w:t>
        </w:r>
      </w:hyperlink>
      <w:r w:rsidRPr="00706712">
        <w:rPr>
          <w:rFonts w:ascii="Arial" w:eastAsia="Times New Roman" w:hAnsi="Arial" w:cs="Arial"/>
          <w:color w:val="303030"/>
          <w:sz w:val="20"/>
          <w:szCs w:val="20"/>
        </w:rPr>
        <w:t>. </w:t>
      </w:r>
    </w:p>
    <w:p w:rsidR="00706712" w:rsidRPr="00706712" w:rsidRDefault="00706712" w:rsidP="00706712">
      <w:pPr>
        <w:shd w:val="clear" w:color="auto" w:fill="FFFFFF"/>
        <w:spacing w:after="0" w:line="240" w:lineRule="auto"/>
        <w:rPr>
          <w:rFonts w:ascii="Arial" w:eastAsia="Times New Roman" w:hAnsi="Arial" w:cs="Arial"/>
          <w:color w:val="303030"/>
          <w:sz w:val="20"/>
          <w:szCs w:val="20"/>
        </w:rPr>
      </w:pPr>
      <w:r w:rsidRPr="00706712">
        <w:rPr>
          <w:rFonts w:ascii="Arial" w:eastAsia="Times New Roman" w:hAnsi="Arial" w:cs="Arial"/>
          <w:color w:val="303030"/>
          <w:sz w:val="20"/>
          <w:szCs w:val="20"/>
        </w:rPr>
        <w:t> </w:t>
      </w:r>
    </w:p>
    <w:p w:rsidR="00706712" w:rsidRPr="00706712" w:rsidRDefault="00706712" w:rsidP="00706712">
      <w:pPr>
        <w:shd w:val="clear" w:color="auto" w:fill="FFFFFF"/>
        <w:spacing w:after="0" w:line="240" w:lineRule="auto"/>
        <w:rPr>
          <w:rFonts w:ascii="Arial" w:eastAsia="Times New Roman" w:hAnsi="Arial" w:cs="Arial"/>
          <w:color w:val="303030"/>
          <w:sz w:val="20"/>
          <w:szCs w:val="20"/>
        </w:rPr>
      </w:pPr>
      <w:r w:rsidRPr="00706712">
        <w:rPr>
          <w:rFonts w:ascii="Arial" w:eastAsia="Times New Roman" w:hAnsi="Arial" w:cs="Arial"/>
          <w:color w:val="303030"/>
          <w:sz w:val="20"/>
          <w:szCs w:val="20"/>
        </w:rPr>
        <w:t>[7] “Trends Report: Snapshots of a Turbulent World” [Discussion Draft of August 19, 2014]. American Library Association. Policy Revolution! Initiative. 2014. Available from </w:t>
      </w:r>
      <w:hyperlink r:id="rId23" w:history="1">
        <w:r w:rsidRPr="00706712">
          <w:rPr>
            <w:rFonts w:ascii="Arial" w:eastAsia="Times New Roman" w:hAnsi="Arial" w:cs="Arial"/>
            <w:color w:val="1A90B4"/>
            <w:sz w:val="20"/>
            <w:szCs w:val="20"/>
            <w:u w:val="single"/>
          </w:rPr>
          <w:t>http://www.districtdispatch.org/2014/08/understanding-turbulent-world-de...</w:t>
        </w:r>
      </w:hyperlink>
      <w:r w:rsidRPr="00706712">
        <w:rPr>
          <w:rFonts w:ascii="Arial" w:eastAsia="Times New Roman" w:hAnsi="Arial" w:cs="Arial"/>
          <w:color w:val="303030"/>
          <w:sz w:val="20"/>
          <w:szCs w:val="20"/>
        </w:rPr>
        <w:t>. </w:t>
      </w:r>
    </w:p>
    <w:p w:rsidR="00706712" w:rsidRPr="00706712" w:rsidRDefault="00706712" w:rsidP="00706712">
      <w:pPr>
        <w:shd w:val="clear" w:color="auto" w:fill="FFFFFF"/>
        <w:spacing w:after="0" w:line="240" w:lineRule="auto"/>
        <w:rPr>
          <w:rFonts w:ascii="Arial" w:eastAsia="Times New Roman" w:hAnsi="Arial" w:cs="Arial"/>
          <w:color w:val="303030"/>
          <w:sz w:val="20"/>
          <w:szCs w:val="20"/>
        </w:rPr>
      </w:pPr>
      <w:r w:rsidRPr="00706712">
        <w:rPr>
          <w:rFonts w:ascii="Arial" w:eastAsia="Times New Roman" w:hAnsi="Arial" w:cs="Arial"/>
          <w:color w:val="303030"/>
          <w:sz w:val="20"/>
          <w:szCs w:val="20"/>
        </w:rPr>
        <w:t> </w:t>
      </w:r>
    </w:p>
    <w:p w:rsidR="00706712" w:rsidRPr="00706712" w:rsidRDefault="00706712" w:rsidP="00706712">
      <w:pPr>
        <w:shd w:val="clear" w:color="auto" w:fill="FFFFFF"/>
        <w:spacing w:after="0" w:line="240" w:lineRule="auto"/>
        <w:rPr>
          <w:rFonts w:ascii="Arial" w:eastAsia="Times New Roman" w:hAnsi="Arial" w:cs="Arial"/>
          <w:color w:val="303030"/>
          <w:sz w:val="20"/>
          <w:szCs w:val="20"/>
        </w:rPr>
      </w:pPr>
      <w:r w:rsidRPr="00706712">
        <w:rPr>
          <w:rFonts w:ascii="Arial" w:eastAsia="Times New Roman" w:hAnsi="Arial" w:cs="Arial"/>
          <w:color w:val="303030"/>
          <w:sz w:val="20"/>
          <w:szCs w:val="20"/>
        </w:rPr>
        <w:t>[8] “Trends Report: Snapshots of a Turbulent World” [Discussion Draft of August 19, 2014]. American Library Association. Policy Revolution! Initiative. 2014. Available from </w:t>
      </w:r>
      <w:hyperlink r:id="rId24" w:history="1">
        <w:r w:rsidRPr="00706712">
          <w:rPr>
            <w:rFonts w:ascii="Arial" w:eastAsia="Times New Roman" w:hAnsi="Arial" w:cs="Arial"/>
            <w:color w:val="1A90B4"/>
            <w:sz w:val="20"/>
            <w:szCs w:val="20"/>
            <w:u w:val="single"/>
          </w:rPr>
          <w:t>http://www.districtdispatch.org/2014/08/understanding-turbulent-world-de...</w:t>
        </w:r>
      </w:hyperlink>
      <w:r w:rsidRPr="00706712">
        <w:rPr>
          <w:rFonts w:ascii="Arial" w:eastAsia="Times New Roman" w:hAnsi="Arial" w:cs="Arial"/>
          <w:color w:val="303030"/>
          <w:sz w:val="20"/>
          <w:szCs w:val="20"/>
        </w:rPr>
        <w:t>.</w:t>
      </w:r>
    </w:p>
    <w:p w:rsidR="00706712" w:rsidRPr="00706712" w:rsidRDefault="00706712" w:rsidP="00706712">
      <w:pPr>
        <w:shd w:val="clear" w:color="auto" w:fill="FFFFFF"/>
        <w:spacing w:after="0" w:line="240" w:lineRule="auto"/>
        <w:rPr>
          <w:rFonts w:ascii="Arial" w:eastAsia="Times New Roman" w:hAnsi="Arial" w:cs="Arial"/>
          <w:color w:val="303030"/>
          <w:sz w:val="20"/>
          <w:szCs w:val="20"/>
        </w:rPr>
      </w:pPr>
      <w:r w:rsidRPr="00706712">
        <w:rPr>
          <w:rFonts w:ascii="Arial" w:eastAsia="Times New Roman" w:hAnsi="Arial" w:cs="Arial"/>
          <w:color w:val="303030"/>
          <w:sz w:val="20"/>
          <w:szCs w:val="20"/>
        </w:rPr>
        <w:t> </w:t>
      </w:r>
    </w:p>
    <w:p w:rsidR="00706712" w:rsidRPr="00706712" w:rsidRDefault="00706712" w:rsidP="00706712">
      <w:pPr>
        <w:shd w:val="clear" w:color="auto" w:fill="FFFFFF"/>
        <w:spacing w:after="0" w:line="240" w:lineRule="auto"/>
        <w:rPr>
          <w:rFonts w:ascii="Arial" w:eastAsia="Times New Roman" w:hAnsi="Arial" w:cs="Arial"/>
          <w:color w:val="303030"/>
          <w:sz w:val="20"/>
          <w:szCs w:val="20"/>
        </w:rPr>
      </w:pPr>
      <w:r w:rsidRPr="00706712">
        <w:rPr>
          <w:rFonts w:ascii="Arial" w:eastAsia="Times New Roman" w:hAnsi="Arial" w:cs="Arial"/>
          <w:color w:val="303030"/>
          <w:sz w:val="20"/>
          <w:szCs w:val="20"/>
        </w:rPr>
        <w:t>[9] “Florida’s ‘Gray Belt’ a Glimpse at Nation’s Future.” Mike Schneider. </w:t>
      </w:r>
      <w:r w:rsidRPr="00706712">
        <w:rPr>
          <w:rFonts w:ascii="Arial" w:eastAsia="Times New Roman" w:hAnsi="Arial" w:cs="Arial"/>
          <w:i/>
          <w:iCs/>
          <w:color w:val="303030"/>
          <w:sz w:val="20"/>
          <w:szCs w:val="20"/>
        </w:rPr>
        <w:t>The Associated Press</w:t>
      </w:r>
      <w:r w:rsidRPr="00706712">
        <w:rPr>
          <w:rFonts w:ascii="Arial" w:eastAsia="Times New Roman" w:hAnsi="Arial" w:cs="Arial"/>
          <w:color w:val="303030"/>
          <w:sz w:val="20"/>
          <w:szCs w:val="20"/>
        </w:rPr>
        <w:t>. September 15, 2014. Available from </w:t>
      </w:r>
      <w:hyperlink r:id="rId25" w:history="1">
        <w:r w:rsidRPr="00706712">
          <w:rPr>
            <w:rFonts w:ascii="Arial" w:eastAsia="Times New Roman" w:hAnsi="Arial" w:cs="Arial"/>
            <w:color w:val="1A90B4"/>
            <w:sz w:val="20"/>
            <w:szCs w:val="20"/>
            <w:u w:val="single"/>
          </w:rPr>
          <w:t>http://hosted.ap.org/dynamic/stories/U/US_FLORIDAS_GRAY_FUTURE</w:t>
        </w:r>
      </w:hyperlink>
      <w:r w:rsidRPr="00706712">
        <w:rPr>
          <w:rFonts w:ascii="Arial" w:eastAsia="Times New Roman" w:hAnsi="Arial" w:cs="Arial"/>
          <w:color w:val="303030"/>
          <w:sz w:val="20"/>
          <w:szCs w:val="20"/>
        </w:rPr>
        <w:t>. </w:t>
      </w:r>
    </w:p>
    <w:p w:rsidR="00706712" w:rsidRPr="00706712" w:rsidRDefault="00706712" w:rsidP="00706712">
      <w:pPr>
        <w:shd w:val="clear" w:color="auto" w:fill="FFFFFF"/>
        <w:spacing w:after="0" w:line="240" w:lineRule="auto"/>
        <w:rPr>
          <w:rFonts w:ascii="Arial" w:eastAsia="Times New Roman" w:hAnsi="Arial" w:cs="Arial"/>
          <w:color w:val="303030"/>
          <w:sz w:val="20"/>
          <w:szCs w:val="20"/>
        </w:rPr>
      </w:pPr>
      <w:r w:rsidRPr="00706712">
        <w:rPr>
          <w:rFonts w:ascii="Arial" w:eastAsia="Times New Roman" w:hAnsi="Arial" w:cs="Arial"/>
          <w:color w:val="303030"/>
          <w:sz w:val="20"/>
          <w:szCs w:val="20"/>
        </w:rPr>
        <w:t> </w:t>
      </w:r>
    </w:p>
    <w:p w:rsidR="00706712" w:rsidRPr="00706712" w:rsidRDefault="00706712" w:rsidP="00706712">
      <w:pPr>
        <w:shd w:val="clear" w:color="auto" w:fill="FFFFFF"/>
        <w:spacing w:after="0" w:line="240" w:lineRule="auto"/>
        <w:rPr>
          <w:rFonts w:ascii="Arial" w:eastAsia="Times New Roman" w:hAnsi="Arial" w:cs="Arial"/>
          <w:color w:val="303030"/>
          <w:sz w:val="20"/>
          <w:szCs w:val="20"/>
        </w:rPr>
      </w:pPr>
      <w:r w:rsidRPr="00706712">
        <w:rPr>
          <w:rFonts w:ascii="Arial" w:eastAsia="Times New Roman" w:hAnsi="Arial" w:cs="Arial"/>
          <w:color w:val="303030"/>
          <w:sz w:val="20"/>
          <w:szCs w:val="20"/>
        </w:rPr>
        <w:t>[10] “What Happens When We All Live to 100?” Greg Easterbrook. </w:t>
      </w:r>
      <w:r w:rsidRPr="00706712">
        <w:rPr>
          <w:rFonts w:ascii="Arial" w:eastAsia="Times New Roman" w:hAnsi="Arial" w:cs="Arial"/>
          <w:i/>
          <w:iCs/>
          <w:color w:val="303030"/>
          <w:sz w:val="20"/>
          <w:szCs w:val="20"/>
        </w:rPr>
        <w:t>The Atlantic</w:t>
      </w:r>
      <w:r w:rsidRPr="00706712">
        <w:rPr>
          <w:rFonts w:ascii="Arial" w:eastAsia="Times New Roman" w:hAnsi="Arial" w:cs="Arial"/>
          <w:color w:val="303030"/>
          <w:sz w:val="20"/>
          <w:szCs w:val="20"/>
        </w:rPr>
        <w:t>. September 17, 2014. Available from</w:t>
      </w:r>
      <w:hyperlink r:id="rId26" w:history="1">
        <w:r w:rsidRPr="00706712">
          <w:rPr>
            <w:rFonts w:ascii="Arial" w:eastAsia="Times New Roman" w:hAnsi="Arial" w:cs="Arial"/>
            <w:color w:val="1A90B4"/>
            <w:sz w:val="20"/>
            <w:szCs w:val="20"/>
            <w:u w:val="single"/>
          </w:rPr>
          <w:t>http://www.theatlantic.com/features/archive/2014/09/what-happens-when-we...</w:t>
        </w:r>
      </w:hyperlink>
      <w:r w:rsidRPr="00706712">
        <w:rPr>
          <w:rFonts w:ascii="Arial" w:eastAsia="Times New Roman" w:hAnsi="Arial" w:cs="Arial"/>
          <w:color w:val="303030"/>
          <w:sz w:val="20"/>
          <w:szCs w:val="20"/>
        </w:rPr>
        <w:t>. </w:t>
      </w:r>
    </w:p>
    <w:p w:rsidR="00706712" w:rsidRPr="00706712" w:rsidRDefault="00706712" w:rsidP="00706712">
      <w:pPr>
        <w:shd w:val="clear" w:color="auto" w:fill="FFFFFF"/>
        <w:spacing w:after="0" w:line="240" w:lineRule="auto"/>
        <w:rPr>
          <w:rFonts w:ascii="Arial" w:eastAsia="Times New Roman" w:hAnsi="Arial" w:cs="Arial"/>
          <w:color w:val="303030"/>
          <w:sz w:val="20"/>
          <w:szCs w:val="20"/>
        </w:rPr>
      </w:pPr>
      <w:r w:rsidRPr="00706712">
        <w:rPr>
          <w:rFonts w:ascii="Arial" w:eastAsia="Times New Roman" w:hAnsi="Arial" w:cs="Arial"/>
          <w:color w:val="303030"/>
          <w:sz w:val="20"/>
          <w:szCs w:val="20"/>
        </w:rPr>
        <w:t> </w:t>
      </w:r>
    </w:p>
    <w:p w:rsidR="00706712" w:rsidRPr="00706712" w:rsidRDefault="00706712" w:rsidP="00706712">
      <w:pPr>
        <w:shd w:val="clear" w:color="auto" w:fill="FFFFFF"/>
        <w:spacing w:after="0" w:line="240" w:lineRule="auto"/>
        <w:rPr>
          <w:rFonts w:ascii="Arial" w:eastAsia="Times New Roman" w:hAnsi="Arial" w:cs="Arial"/>
          <w:color w:val="303030"/>
          <w:sz w:val="20"/>
          <w:szCs w:val="20"/>
        </w:rPr>
      </w:pPr>
      <w:r w:rsidRPr="00706712">
        <w:rPr>
          <w:rFonts w:ascii="Arial" w:eastAsia="Times New Roman" w:hAnsi="Arial" w:cs="Arial"/>
          <w:color w:val="303030"/>
          <w:sz w:val="20"/>
          <w:szCs w:val="20"/>
        </w:rPr>
        <w:t>[11] “What Happens When We All Live to 100?” Greg Easterbrook. </w:t>
      </w:r>
      <w:r w:rsidRPr="00706712">
        <w:rPr>
          <w:rFonts w:ascii="Arial" w:eastAsia="Times New Roman" w:hAnsi="Arial" w:cs="Arial"/>
          <w:i/>
          <w:iCs/>
          <w:color w:val="303030"/>
          <w:sz w:val="20"/>
          <w:szCs w:val="20"/>
        </w:rPr>
        <w:t>The Atlantic</w:t>
      </w:r>
      <w:r w:rsidRPr="00706712">
        <w:rPr>
          <w:rFonts w:ascii="Arial" w:eastAsia="Times New Roman" w:hAnsi="Arial" w:cs="Arial"/>
          <w:color w:val="303030"/>
          <w:sz w:val="20"/>
          <w:szCs w:val="20"/>
        </w:rPr>
        <w:t>. September 17, 2014. Available from</w:t>
      </w:r>
      <w:hyperlink r:id="rId27" w:history="1">
        <w:r w:rsidRPr="00706712">
          <w:rPr>
            <w:rFonts w:ascii="Arial" w:eastAsia="Times New Roman" w:hAnsi="Arial" w:cs="Arial"/>
            <w:color w:val="1A90B4"/>
            <w:sz w:val="20"/>
            <w:szCs w:val="20"/>
            <w:u w:val="single"/>
          </w:rPr>
          <w:t>http://www.theatlantic.com/features/archive/2014/09/what-happens-when-we...</w:t>
        </w:r>
      </w:hyperlink>
      <w:r w:rsidRPr="00706712">
        <w:rPr>
          <w:rFonts w:ascii="Arial" w:eastAsia="Times New Roman" w:hAnsi="Arial" w:cs="Arial"/>
          <w:color w:val="303030"/>
          <w:sz w:val="20"/>
          <w:szCs w:val="20"/>
        </w:rPr>
        <w:t>.</w:t>
      </w:r>
    </w:p>
    <w:p w:rsidR="00706712" w:rsidRPr="00706712" w:rsidRDefault="00706712" w:rsidP="00706712">
      <w:pPr>
        <w:shd w:val="clear" w:color="auto" w:fill="FFFFFF"/>
        <w:spacing w:after="0" w:line="240" w:lineRule="auto"/>
        <w:rPr>
          <w:rFonts w:ascii="Arial" w:eastAsia="Times New Roman" w:hAnsi="Arial" w:cs="Arial"/>
          <w:color w:val="303030"/>
          <w:sz w:val="20"/>
          <w:szCs w:val="20"/>
        </w:rPr>
      </w:pPr>
      <w:r w:rsidRPr="00706712">
        <w:rPr>
          <w:rFonts w:ascii="Arial" w:eastAsia="Times New Roman" w:hAnsi="Arial" w:cs="Arial"/>
          <w:color w:val="303030"/>
          <w:sz w:val="20"/>
          <w:szCs w:val="20"/>
        </w:rPr>
        <w:t> </w:t>
      </w:r>
    </w:p>
    <w:p w:rsidR="00706712" w:rsidRPr="00706712" w:rsidRDefault="00706712" w:rsidP="00706712">
      <w:pPr>
        <w:shd w:val="clear" w:color="auto" w:fill="FFFFFF"/>
        <w:spacing w:after="0" w:line="240" w:lineRule="auto"/>
        <w:rPr>
          <w:rFonts w:ascii="Arial" w:eastAsia="Times New Roman" w:hAnsi="Arial" w:cs="Arial"/>
          <w:color w:val="303030"/>
          <w:sz w:val="20"/>
          <w:szCs w:val="20"/>
        </w:rPr>
      </w:pPr>
      <w:r w:rsidRPr="00706712">
        <w:rPr>
          <w:rFonts w:ascii="Arial" w:eastAsia="Times New Roman" w:hAnsi="Arial" w:cs="Arial"/>
          <w:color w:val="303030"/>
          <w:sz w:val="20"/>
          <w:szCs w:val="20"/>
        </w:rPr>
        <w:t>[12] “Florida’s ‘Gray Belt’ a Glimpse at Nation’s Future.” Mike Schneider. </w:t>
      </w:r>
      <w:r w:rsidRPr="00706712">
        <w:rPr>
          <w:rFonts w:ascii="Arial" w:eastAsia="Times New Roman" w:hAnsi="Arial" w:cs="Arial"/>
          <w:i/>
          <w:iCs/>
          <w:color w:val="303030"/>
          <w:sz w:val="20"/>
          <w:szCs w:val="20"/>
        </w:rPr>
        <w:t>The Associated Press</w:t>
      </w:r>
      <w:r w:rsidRPr="00706712">
        <w:rPr>
          <w:rFonts w:ascii="Arial" w:eastAsia="Times New Roman" w:hAnsi="Arial" w:cs="Arial"/>
          <w:color w:val="303030"/>
          <w:sz w:val="20"/>
          <w:szCs w:val="20"/>
        </w:rPr>
        <w:t>. September 15, 2014. Available from </w:t>
      </w:r>
      <w:hyperlink r:id="rId28" w:history="1">
        <w:r w:rsidRPr="00706712">
          <w:rPr>
            <w:rFonts w:ascii="Arial" w:eastAsia="Times New Roman" w:hAnsi="Arial" w:cs="Arial"/>
            <w:color w:val="1A90B4"/>
            <w:sz w:val="20"/>
            <w:szCs w:val="20"/>
            <w:u w:val="single"/>
          </w:rPr>
          <w:t>http://hosted.ap.org/dynamic/stories/U/US_FLORIDAS_GRAY_FUTURE</w:t>
        </w:r>
      </w:hyperlink>
      <w:r w:rsidRPr="00706712">
        <w:rPr>
          <w:rFonts w:ascii="Arial" w:eastAsia="Times New Roman" w:hAnsi="Arial" w:cs="Arial"/>
          <w:color w:val="303030"/>
          <w:sz w:val="20"/>
          <w:szCs w:val="20"/>
        </w:rPr>
        <w:t>. </w:t>
      </w:r>
    </w:p>
    <w:p w:rsidR="008B6A94" w:rsidRDefault="008B6A94"/>
    <w:sectPr w:rsidR="008B6A94" w:rsidSect="00C6034D">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712"/>
    <w:rsid w:val="00706712"/>
    <w:rsid w:val="008B6A94"/>
    <w:rsid w:val="00C60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3703ED-7FE5-4AE0-B46D-61821332E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0671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70671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6712"/>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706712"/>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706712"/>
    <w:rPr>
      <w:color w:val="0000FF"/>
      <w:u w:val="single"/>
    </w:rPr>
  </w:style>
  <w:style w:type="character" w:customStyle="1" w:styleId="apple-converted-space">
    <w:name w:val="apple-converted-space"/>
    <w:basedOn w:val="DefaultParagraphFont"/>
    <w:rsid w:val="00706712"/>
  </w:style>
  <w:style w:type="character" w:styleId="Emphasis">
    <w:name w:val="Emphasis"/>
    <w:basedOn w:val="DefaultParagraphFont"/>
    <w:uiPriority w:val="20"/>
    <w:qFormat/>
    <w:rsid w:val="007067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5741142">
      <w:bodyDiv w:val="1"/>
      <w:marLeft w:val="0"/>
      <w:marRight w:val="0"/>
      <w:marTop w:val="0"/>
      <w:marBottom w:val="0"/>
      <w:divBdr>
        <w:top w:val="none" w:sz="0" w:space="0" w:color="auto"/>
        <w:left w:val="none" w:sz="0" w:space="0" w:color="auto"/>
        <w:bottom w:val="none" w:sz="0" w:space="0" w:color="auto"/>
        <w:right w:val="none" w:sz="0" w:space="0" w:color="auto"/>
      </w:divBdr>
      <w:divsChild>
        <w:div w:id="301008257">
          <w:marLeft w:val="0"/>
          <w:marRight w:val="0"/>
          <w:marTop w:val="0"/>
          <w:marBottom w:val="0"/>
          <w:divBdr>
            <w:top w:val="none" w:sz="0" w:space="0" w:color="auto"/>
            <w:left w:val="none" w:sz="0" w:space="0" w:color="auto"/>
            <w:bottom w:val="none" w:sz="0" w:space="0" w:color="auto"/>
            <w:right w:val="none" w:sz="0" w:space="0" w:color="auto"/>
          </w:divBdr>
          <w:divsChild>
            <w:div w:id="1031342081">
              <w:marLeft w:val="0"/>
              <w:marRight w:val="0"/>
              <w:marTop w:val="0"/>
              <w:marBottom w:val="0"/>
              <w:divBdr>
                <w:top w:val="none" w:sz="0" w:space="0" w:color="auto"/>
                <w:left w:val="none" w:sz="0" w:space="0" w:color="auto"/>
                <w:bottom w:val="none" w:sz="0" w:space="0" w:color="auto"/>
                <w:right w:val="none" w:sz="0" w:space="0" w:color="auto"/>
              </w:divBdr>
              <w:divsChild>
                <w:div w:id="1753618999">
                  <w:marLeft w:val="0"/>
                  <w:marRight w:val="0"/>
                  <w:marTop w:val="0"/>
                  <w:marBottom w:val="0"/>
                  <w:divBdr>
                    <w:top w:val="none" w:sz="0" w:space="0" w:color="auto"/>
                    <w:left w:val="none" w:sz="0" w:space="0" w:color="auto"/>
                    <w:bottom w:val="none" w:sz="0" w:space="0" w:color="auto"/>
                    <w:right w:val="none" w:sz="0" w:space="0" w:color="auto"/>
                  </w:divBdr>
                  <w:divsChild>
                    <w:div w:id="1691372065">
                      <w:marLeft w:val="0"/>
                      <w:marRight w:val="0"/>
                      <w:marTop w:val="0"/>
                      <w:marBottom w:val="0"/>
                      <w:divBdr>
                        <w:top w:val="none" w:sz="0" w:space="0" w:color="auto"/>
                        <w:left w:val="none" w:sz="0" w:space="0" w:color="auto"/>
                        <w:bottom w:val="none" w:sz="0" w:space="0" w:color="auto"/>
                        <w:right w:val="none" w:sz="0" w:space="0" w:color="auto"/>
                      </w:divBdr>
                      <w:divsChild>
                        <w:div w:id="223570552">
                          <w:marLeft w:val="0"/>
                          <w:marRight w:val="0"/>
                          <w:marTop w:val="0"/>
                          <w:marBottom w:val="0"/>
                          <w:divBdr>
                            <w:top w:val="none" w:sz="0" w:space="0" w:color="auto"/>
                            <w:left w:val="none" w:sz="0" w:space="0" w:color="auto"/>
                            <w:bottom w:val="none" w:sz="0" w:space="0" w:color="auto"/>
                            <w:right w:val="none" w:sz="0" w:space="0" w:color="auto"/>
                          </w:divBdr>
                        </w:div>
                        <w:div w:id="1125385839">
                          <w:marLeft w:val="0"/>
                          <w:marRight w:val="0"/>
                          <w:marTop w:val="0"/>
                          <w:marBottom w:val="300"/>
                          <w:divBdr>
                            <w:top w:val="none" w:sz="0" w:space="0" w:color="auto"/>
                            <w:left w:val="none" w:sz="0" w:space="0" w:color="auto"/>
                            <w:bottom w:val="none" w:sz="0" w:space="0" w:color="auto"/>
                            <w:right w:val="none" w:sz="0" w:space="0" w:color="auto"/>
                          </w:divBdr>
                          <w:divsChild>
                            <w:div w:id="349910758">
                              <w:marLeft w:val="0"/>
                              <w:marRight w:val="0"/>
                              <w:marTop w:val="0"/>
                              <w:marBottom w:val="0"/>
                              <w:divBdr>
                                <w:top w:val="none" w:sz="0" w:space="0" w:color="auto"/>
                                <w:left w:val="none" w:sz="0" w:space="0" w:color="auto"/>
                                <w:bottom w:val="none" w:sz="0" w:space="0" w:color="auto"/>
                                <w:right w:val="none" w:sz="0" w:space="0" w:color="auto"/>
                              </w:divBdr>
                              <w:divsChild>
                                <w:div w:id="442191669">
                                  <w:marLeft w:val="0"/>
                                  <w:marRight w:val="0"/>
                                  <w:marTop w:val="0"/>
                                  <w:marBottom w:val="0"/>
                                  <w:divBdr>
                                    <w:top w:val="none" w:sz="0" w:space="0" w:color="auto"/>
                                    <w:left w:val="none" w:sz="0" w:space="0" w:color="auto"/>
                                    <w:bottom w:val="none" w:sz="0" w:space="0" w:color="auto"/>
                                    <w:right w:val="none" w:sz="0" w:space="0" w:color="auto"/>
                                  </w:divBdr>
                                </w:div>
                                <w:div w:id="1369526134">
                                  <w:marLeft w:val="0"/>
                                  <w:marRight w:val="0"/>
                                  <w:marTop w:val="0"/>
                                  <w:marBottom w:val="0"/>
                                  <w:divBdr>
                                    <w:top w:val="none" w:sz="0" w:space="0" w:color="auto"/>
                                    <w:left w:val="none" w:sz="0" w:space="0" w:color="auto"/>
                                    <w:bottom w:val="none" w:sz="0" w:space="0" w:color="auto"/>
                                    <w:right w:val="none" w:sz="0" w:space="0" w:color="auto"/>
                                  </w:divBdr>
                                </w:div>
                                <w:div w:id="88425686">
                                  <w:marLeft w:val="0"/>
                                  <w:marRight w:val="0"/>
                                  <w:marTop w:val="0"/>
                                  <w:marBottom w:val="0"/>
                                  <w:divBdr>
                                    <w:top w:val="none" w:sz="0" w:space="0" w:color="auto"/>
                                    <w:left w:val="none" w:sz="0" w:space="0" w:color="auto"/>
                                    <w:bottom w:val="none" w:sz="0" w:space="0" w:color="auto"/>
                                    <w:right w:val="none" w:sz="0" w:space="0" w:color="auto"/>
                                  </w:divBdr>
                                </w:div>
                                <w:div w:id="1693070438">
                                  <w:marLeft w:val="0"/>
                                  <w:marRight w:val="0"/>
                                  <w:marTop w:val="0"/>
                                  <w:marBottom w:val="0"/>
                                  <w:divBdr>
                                    <w:top w:val="none" w:sz="0" w:space="0" w:color="auto"/>
                                    <w:left w:val="none" w:sz="0" w:space="0" w:color="auto"/>
                                    <w:bottom w:val="none" w:sz="0" w:space="0" w:color="auto"/>
                                    <w:right w:val="none" w:sz="0" w:space="0" w:color="auto"/>
                                  </w:divBdr>
                                </w:div>
                                <w:div w:id="1102191358">
                                  <w:marLeft w:val="0"/>
                                  <w:marRight w:val="0"/>
                                  <w:marTop w:val="0"/>
                                  <w:marBottom w:val="0"/>
                                  <w:divBdr>
                                    <w:top w:val="none" w:sz="0" w:space="0" w:color="auto"/>
                                    <w:left w:val="none" w:sz="0" w:space="0" w:color="auto"/>
                                    <w:bottom w:val="none" w:sz="0" w:space="0" w:color="auto"/>
                                    <w:right w:val="none" w:sz="0" w:space="0" w:color="auto"/>
                                  </w:divBdr>
                                </w:div>
                              </w:divsChild>
                            </w:div>
                            <w:div w:id="1599559331">
                              <w:marLeft w:val="0"/>
                              <w:marRight w:val="0"/>
                              <w:marTop w:val="0"/>
                              <w:marBottom w:val="0"/>
                              <w:divBdr>
                                <w:top w:val="none" w:sz="0" w:space="0" w:color="auto"/>
                                <w:left w:val="none" w:sz="0" w:space="0" w:color="auto"/>
                                <w:bottom w:val="none" w:sz="0" w:space="0" w:color="auto"/>
                                <w:right w:val="none" w:sz="0" w:space="0" w:color="auto"/>
                              </w:divBdr>
                              <w:divsChild>
                                <w:div w:id="1250886245">
                                  <w:marLeft w:val="0"/>
                                  <w:marRight w:val="0"/>
                                  <w:marTop w:val="0"/>
                                  <w:marBottom w:val="0"/>
                                  <w:divBdr>
                                    <w:top w:val="none" w:sz="0" w:space="0" w:color="auto"/>
                                    <w:left w:val="none" w:sz="0" w:space="0" w:color="auto"/>
                                    <w:bottom w:val="none" w:sz="0" w:space="0" w:color="auto"/>
                                    <w:right w:val="none" w:sz="0" w:space="0" w:color="auto"/>
                                  </w:divBdr>
                                  <w:divsChild>
                                    <w:div w:id="1000619962">
                                      <w:marLeft w:val="0"/>
                                      <w:marRight w:val="0"/>
                                      <w:marTop w:val="0"/>
                                      <w:marBottom w:val="0"/>
                                      <w:divBdr>
                                        <w:top w:val="none" w:sz="0" w:space="0" w:color="auto"/>
                                        <w:left w:val="none" w:sz="0" w:space="0" w:color="auto"/>
                                        <w:bottom w:val="none" w:sz="0" w:space="0" w:color="auto"/>
                                        <w:right w:val="none" w:sz="0" w:space="0" w:color="auto"/>
                                      </w:divBdr>
                                    </w:div>
                                    <w:div w:id="1501191486">
                                      <w:marLeft w:val="0"/>
                                      <w:marRight w:val="0"/>
                                      <w:marTop w:val="0"/>
                                      <w:marBottom w:val="0"/>
                                      <w:divBdr>
                                        <w:top w:val="none" w:sz="0" w:space="0" w:color="auto"/>
                                        <w:left w:val="none" w:sz="0" w:space="0" w:color="auto"/>
                                        <w:bottom w:val="none" w:sz="0" w:space="0" w:color="auto"/>
                                        <w:right w:val="none" w:sz="0" w:space="0" w:color="auto"/>
                                      </w:divBdr>
                                    </w:div>
                                    <w:div w:id="610893657">
                                      <w:marLeft w:val="0"/>
                                      <w:marRight w:val="0"/>
                                      <w:marTop w:val="0"/>
                                      <w:marBottom w:val="0"/>
                                      <w:divBdr>
                                        <w:top w:val="none" w:sz="0" w:space="0" w:color="auto"/>
                                        <w:left w:val="none" w:sz="0" w:space="0" w:color="auto"/>
                                        <w:bottom w:val="none" w:sz="0" w:space="0" w:color="auto"/>
                                        <w:right w:val="none" w:sz="0" w:space="0" w:color="auto"/>
                                      </w:divBdr>
                                    </w:div>
                                    <w:div w:id="339360190">
                                      <w:marLeft w:val="0"/>
                                      <w:marRight w:val="0"/>
                                      <w:marTop w:val="0"/>
                                      <w:marBottom w:val="0"/>
                                      <w:divBdr>
                                        <w:top w:val="none" w:sz="0" w:space="0" w:color="auto"/>
                                        <w:left w:val="none" w:sz="0" w:space="0" w:color="auto"/>
                                        <w:bottom w:val="none" w:sz="0" w:space="0" w:color="auto"/>
                                        <w:right w:val="none" w:sz="0" w:space="0" w:color="auto"/>
                                      </w:divBdr>
                                    </w:div>
                                    <w:div w:id="1084645931">
                                      <w:marLeft w:val="0"/>
                                      <w:marRight w:val="0"/>
                                      <w:marTop w:val="0"/>
                                      <w:marBottom w:val="0"/>
                                      <w:divBdr>
                                        <w:top w:val="none" w:sz="0" w:space="0" w:color="auto"/>
                                        <w:left w:val="none" w:sz="0" w:space="0" w:color="auto"/>
                                        <w:bottom w:val="none" w:sz="0" w:space="0" w:color="auto"/>
                                        <w:right w:val="none" w:sz="0" w:space="0" w:color="auto"/>
                                      </w:divBdr>
                                    </w:div>
                                    <w:div w:id="625351224">
                                      <w:marLeft w:val="0"/>
                                      <w:marRight w:val="0"/>
                                      <w:marTop w:val="0"/>
                                      <w:marBottom w:val="0"/>
                                      <w:divBdr>
                                        <w:top w:val="none" w:sz="0" w:space="0" w:color="auto"/>
                                        <w:left w:val="none" w:sz="0" w:space="0" w:color="auto"/>
                                        <w:bottom w:val="none" w:sz="0" w:space="0" w:color="auto"/>
                                        <w:right w:val="none" w:sz="0" w:space="0" w:color="auto"/>
                                      </w:divBdr>
                                    </w:div>
                                    <w:div w:id="1671446443">
                                      <w:marLeft w:val="0"/>
                                      <w:marRight w:val="0"/>
                                      <w:marTop w:val="0"/>
                                      <w:marBottom w:val="0"/>
                                      <w:divBdr>
                                        <w:top w:val="none" w:sz="0" w:space="0" w:color="auto"/>
                                        <w:left w:val="none" w:sz="0" w:space="0" w:color="auto"/>
                                        <w:bottom w:val="none" w:sz="0" w:space="0" w:color="auto"/>
                                        <w:right w:val="none" w:sz="0" w:space="0" w:color="auto"/>
                                      </w:divBdr>
                                    </w:div>
                                    <w:div w:id="541333945">
                                      <w:marLeft w:val="0"/>
                                      <w:marRight w:val="0"/>
                                      <w:marTop w:val="0"/>
                                      <w:marBottom w:val="0"/>
                                      <w:divBdr>
                                        <w:top w:val="none" w:sz="0" w:space="0" w:color="auto"/>
                                        <w:left w:val="none" w:sz="0" w:space="0" w:color="auto"/>
                                        <w:bottom w:val="none" w:sz="0" w:space="0" w:color="auto"/>
                                        <w:right w:val="none" w:sz="0" w:space="0" w:color="auto"/>
                                      </w:divBdr>
                                    </w:div>
                                    <w:div w:id="1628313167">
                                      <w:marLeft w:val="0"/>
                                      <w:marRight w:val="0"/>
                                      <w:marTop w:val="0"/>
                                      <w:marBottom w:val="0"/>
                                      <w:divBdr>
                                        <w:top w:val="none" w:sz="0" w:space="0" w:color="auto"/>
                                        <w:left w:val="none" w:sz="0" w:space="0" w:color="auto"/>
                                        <w:bottom w:val="none" w:sz="0" w:space="0" w:color="auto"/>
                                        <w:right w:val="none" w:sz="0" w:space="0" w:color="auto"/>
                                      </w:divBdr>
                                    </w:div>
                                    <w:div w:id="1653212458">
                                      <w:marLeft w:val="0"/>
                                      <w:marRight w:val="0"/>
                                      <w:marTop w:val="0"/>
                                      <w:marBottom w:val="0"/>
                                      <w:divBdr>
                                        <w:top w:val="none" w:sz="0" w:space="0" w:color="auto"/>
                                        <w:left w:val="none" w:sz="0" w:space="0" w:color="auto"/>
                                        <w:bottom w:val="none" w:sz="0" w:space="0" w:color="auto"/>
                                        <w:right w:val="none" w:sz="0" w:space="0" w:color="auto"/>
                                      </w:divBdr>
                                    </w:div>
                                    <w:div w:id="46153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937280">
                          <w:marLeft w:val="0"/>
                          <w:marRight w:val="0"/>
                          <w:marTop w:val="0"/>
                          <w:marBottom w:val="0"/>
                          <w:divBdr>
                            <w:top w:val="none" w:sz="0" w:space="0" w:color="auto"/>
                            <w:left w:val="none" w:sz="0" w:space="0" w:color="auto"/>
                            <w:bottom w:val="none" w:sz="0" w:space="0" w:color="auto"/>
                            <w:right w:val="none" w:sz="0" w:space="0" w:color="auto"/>
                          </w:divBdr>
                        </w:div>
                        <w:div w:id="841431938">
                          <w:marLeft w:val="0"/>
                          <w:marRight w:val="0"/>
                          <w:marTop w:val="0"/>
                          <w:marBottom w:val="0"/>
                          <w:divBdr>
                            <w:top w:val="none" w:sz="0" w:space="0" w:color="auto"/>
                            <w:left w:val="none" w:sz="0" w:space="0" w:color="auto"/>
                            <w:bottom w:val="none" w:sz="0" w:space="0" w:color="auto"/>
                            <w:right w:val="none" w:sz="0" w:space="0" w:color="auto"/>
                          </w:divBdr>
                        </w:div>
                        <w:div w:id="288896095">
                          <w:marLeft w:val="0"/>
                          <w:marRight w:val="0"/>
                          <w:marTop w:val="0"/>
                          <w:marBottom w:val="0"/>
                          <w:divBdr>
                            <w:top w:val="none" w:sz="0" w:space="0" w:color="auto"/>
                            <w:left w:val="none" w:sz="0" w:space="0" w:color="auto"/>
                            <w:bottom w:val="none" w:sz="0" w:space="0" w:color="auto"/>
                            <w:right w:val="none" w:sz="0" w:space="0" w:color="auto"/>
                          </w:divBdr>
                        </w:div>
                        <w:div w:id="1006521992">
                          <w:marLeft w:val="0"/>
                          <w:marRight w:val="0"/>
                          <w:marTop w:val="0"/>
                          <w:marBottom w:val="0"/>
                          <w:divBdr>
                            <w:top w:val="none" w:sz="0" w:space="0" w:color="auto"/>
                            <w:left w:val="none" w:sz="0" w:space="0" w:color="auto"/>
                            <w:bottom w:val="none" w:sz="0" w:space="0" w:color="auto"/>
                            <w:right w:val="none" w:sz="0" w:space="0" w:color="auto"/>
                          </w:divBdr>
                        </w:div>
                        <w:div w:id="1563250829">
                          <w:marLeft w:val="0"/>
                          <w:marRight w:val="0"/>
                          <w:marTop w:val="0"/>
                          <w:marBottom w:val="0"/>
                          <w:divBdr>
                            <w:top w:val="none" w:sz="0" w:space="0" w:color="auto"/>
                            <w:left w:val="none" w:sz="0" w:space="0" w:color="auto"/>
                            <w:bottom w:val="none" w:sz="0" w:space="0" w:color="auto"/>
                            <w:right w:val="none" w:sz="0" w:space="0" w:color="auto"/>
                          </w:divBdr>
                        </w:div>
                        <w:div w:id="1299140686">
                          <w:marLeft w:val="0"/>
                          <w:marRight w:val="0"/>
                          <w:marTop w:val="0"/>
                          <w:marBottom w:val="0"/>
                          <w:divBdr>
                            <w:top w:val="none" w:sz="0" w:space="0" w:color="auto"/>
                            <w:left w:val="none" w:sz="0" w:space="0" w:color="auto"/>
                            <w:bottom w:val="none" w:sz="0" w:space="0" w:color="auto"/>
                            <w:right w:val="none" w:sz="0" w:space="0" w:color="auto"/>
                          </w:divBdr>
                        </w:div>
                        <w:div w:id="1662275345">
                          <w:marLeft w:val="0"/>
                          <w:marRight w:val="0"/>
                          <w:marTop w:val="0"/>
                          <w:marBottom w:val="0"/>
                          <w:divBdr>
                            <w:top w:val="none" w:sz="0" w:space="0" w:color="auto"/>
                            <w:left w:val="none" w:sz="0" w:space="0" w:color="auto"/>
                            <w:bottom w:val="none" w:sz="0" w:space="0" w:color="auto"/>
                            <w:right w:val="none" w:sz="0" w:space="0" w:color="auto"/>
                          </w:divBdr>
                        </w:div>
                        <w:div w:id="1819302308">
                          <w:marLeft w:val="0"/>
                          <w:marRight w:val="0"/>
                          <w:marTop w:val="0"/>
                          <w:marBottom w:val="0"/>
                          <w:divBdr>
                            <w:top w:val="none" w:sz="0" w:space="0" w:color="auto"/>
                            <w:left w:val="none" w:sz="0" w:space="0" w:color="auto"/>
                            <w:bottom w:val="none" w:sz="0" w:space="0" w:color="auto"/>
                            <w:right w:val="none" w:sz="0" w:space="0" w:color="auto"/>
                          </w:divBdr>
                        </w:div>
                        <w:div w:id="249198161">
                          <w:marLeft w:val="0"/>
                          <w:marRight w:val="0"/>
                          <w:marTop w:val="0"/>
                          <w:marBottom w:val="0"/>
                          <w:divBdr>
                            <w:top w:val="none" w:sz="0" w:space="0" w:color="auto"/>
                            <w:left w:val="none" w:sz="0" w:space="0" w:color="auto"/>
                            <w:bottom w:val="none" w:sz="0" w:space="0" w:color="auto"/>
                            <w:right w:val="none" w:sz="0" w:space="0" w:color="auto"/>
                          </w:divBdr>
                        </w:div>
                        <w:div w:id="577717383">
                          <w:marLeft w:val="0"/>
                          <w:marRight w:val="0"/>
                          <w:marTop w:val="0"/>
                          <w:marBottom w:val="0"/>
                          <w:divBdr>
                            <w:top w:val="none" w:sz="0" w:space="0" w:color="auto"/>
                            <w:left w:val="none" w:sz="0" w:space="0" w:color="auto"/>
                            <w:bottom w:val="none" w:sz="0" w:space="0" w:color="auto"/>
                            <w:right w:val="none" w:sz="0" w:space="0" w:color="auto"/>
                          </w:divBdr>
                        </w:div>
                        <w:div w:id="2116553356">
                          <w:marLeft w:val="0"/>
                          <w:marRight w:val="0"/>
                          <w:marTop w:val="0"/>
                          <w:marBottom w:val="0"/>
                          <w:divBdr>
                            <w:top w:val="none" w:sz="0" w:space="0" w:color="auto"/>
                            <w:left w:val="none" w:sz="0" w:space="0" w:color="auto"/>
                            <w:bottom w:val="none" w:sz="0" w:space="0" w:color="auto"/>
                            <w:right w:val="none" w:sz="0" w:space="0" w:color="auto"/>
                          </w:divBdr>
                        </w:div>
                        <w:div w:id="742751747">
                          <w:marLeft w:val="0"/>
                          <w:marRight w:val="0"/>
                          <w:marTop w:val="0"/>
                          <w:marBottom w:val="0"/>
                          <w:divBdr>
                            <w:top w:val="none" w:sz="0" w:space="0" w:color="auto"/>
                            <w:left w:val="none" w:sz="0" w:space="0" w:color="auto"/>
                            <w:bottom w:val="none" w:sz="0" w:space="0" w:color="auto"/>
                            <w:right w:val="none" w:sz="0" w:space="0" w:color="auto"/>
                          </w:divBdr>
                        </w:div>
                        <w:div w:id="1645699660">
                          <w:marLeft w:val="0"/>
                          <w:marRight w:val="0"/>
                          <w:marTop w:val="0"/>
                          <w:marBottom w:val="0"/>
                          <w:divBdr>
                            <w:top w:val="none" w:sz="0" w:space="0" w:color="auto"/>
                            <w:left w:val="none" w:sz="0" w:space="0" w:color="auto"/>
                            <w:bottom w:val="none" w:sz="0" w:space="0" w:color="auto"/>
                            <w:right w:val="none" w:sz="0" w:space="0" w:color="auto"/>
                          </w:divBdr>
                        </w:div>
                        <w:div w:id="532378838">
                          <w:marLeft w:val="0"/>
                          <w:marRight w:val="0"/>
                          <w:marTop w:val="0"/>
                          <w:marBottom w:val="0"/>
                          <w:divBdr>
                            <w:top w:val="none" w:sz="0" w:space="0" w:color="auto"/>
                            <w:left w:val="none" w:sz="0" w:space="0" w:color="auto"/>
                            <w:bottom w:val="none" w:sz="0" w:space="0" w:color="auto"/>
                            <w:right w:val="none" w:sz="0" w:space="0" w:color="auto"/>
                          </w:divBdr>
                        </w:div>
                        <w:div w:id="1791823621">
                          <w:marLeft w:val="0"/>
                          <w:marRight w:val="0"/>
                          <w:marTop w:val="0"/>
                          <w:marBottom w:val="0"/>
                          <w:divBdr>
                            <w:top w:val="none" w:sz="0" w:space="0" w:color="auto"/>
                            <w:left w:val="none" w:sz="0" w:space="0" w:color="auto"/>
                            <w:bottom w:val="none" w:sz="0" w:space="0" w:color="auto"/>
                            <w:right w:val="none" w:sz="0" w:space="0" w:color="auto"/>
                          </w:divBdr>
                        </w:div>
                        <w:div w:id="1290165721">
                          <w:marLeft w:val="0"/>
                          <w:marRight w:val="0"/>
                          <w:marTop w:val="0"/>
                          <w:marBottom w:val="0"/>
                          <w:divBdr>
                            <w:top w:val="none" w:sz="0" w:space="0" w:color="auto"/>
                            <w:left w:val="none" w:sz="0" w:space="0" w:color="auto"/>
                            <w:bottom w:val="none" w:sz="0" w:space="0" w:color="auto"/>
                            <w:right w:val="none" w:sz="0" w:space="0" w:color="auto"/>
                          </w:divBdr>
                        </w:div>
                        <w:div w:id="2103405531">
                          <w:marLeft w:val="0"/>
                          <w:marRight w:val="0"/>
                          <w:marTop w:val="0"/>
                          <w:marBottom w:val="0"/>
                          <w:divBdr>
                            <w:top w:val="none" w:sz="0" w:space="0" w:color="auto"/>
                            <w:left w:val="none" w:sz="0" w:space="0" w:color="auto"/>
                            <w:bottom w:val="none" w:sz="0" w:space="0" w:color="auto"/>
                            <w:right w:val="none" w:sz="0" w:space="0" w:color="auto"/>
                          </w:divBdr>
                        </w:div>
                        <w:div w:id="1635090226">
                          <w:marLeft w:val="0"/>
                          <w:marRight w:val="0"/>
                          <w:marTop w:val="0"/>
                          <w:marBottom w:val="0"/>
                          <w:divBdr>
                            <w:top w:val="none" w:sz="0" w:space="0" w:color="auto"/>
                            <w:left w:val="none" w:sz="0" w:space="0" w:color="auto"/>
                            <w:bottom w:val="none" w:sz="0" w:space="0" w:color="auto"/>
                            <w:right w:val="none" w:sz="0" w:space="0" w:color="auto"/>
                          </w:divBdr>
                        </w:div>
                        <w:div w:id="1166440898">
                          <w:marLeft w:val="0"/>
                          <w:marRight w:val="0"/>
                          <w:marTop w:val="0"/>
                          <w:marBottom w:val="0"/>
                          <w:divBdr>
                            <w:top w:val="none" w:sz="0" w:space="0" w:color="auto"/>
                            <w:left w:val="none" w:sz="0" w:space="0" w:color="auto"/>
                            <w:bottom w:val="none" w:sz="0" w:space="0" w:color="auto"/>
                            <w:right w:val="none" w:sz="0" w:space="0" w:color="auto"/>
                          </w:divBdr>
                        </w:div>
                        <w:div w:id="982007176">
                          <w:marLeft w:val="0"/>
                          <w:marRight w:val="0"/>
                          <w:marTop w:val="0"/>
                          <w:marBottom w:val="0"/>
                          <w:divBdr>
                            <w:top w:val="none" w:sz="0" w:space="0" w:color="auto"/>
                            <w:left w:val="none" w:sz="0" w:space="0" w:color="auto"/>
                            <w:bottom w:val="none" w:sz="0" w:space="0" w:color="auto"/>
                            <w:right w:val="none" w:sz="0" w:space="0" w:color="auto"/>
                          </w:divBdr>
                        </w:div>
                        <w:div w:id="872500056">
                          <w:marLeft w:val="0"/>
                          <w:marRight w:val="0"/>
                          <w:marTop w:val="0"/>
                          <w:marBottom w:val="0"/>
                          <w:divBdr>
                            <w:top w:val="none" w:sz="0" w:space="0" w:color="auto"/>
                            <w:left w:val="none" w:sz="0" w:space="0" w:color="auto"/>
                            <w:bottom w:val="none" w:sz="0" w:space="0" w:color="auto"/>
                            <w:right w:val="none" w:sz="0" w:space="0" w:color="auto"/>
                          </w:divBdr>
                        </w:div>
                        <w:div w:id="119760834">
                          <w:marLeft w:val="0"/>
                          <w:marRight w:val="0"/>
                          <w:marTop w:val="0"/>
                          <w:marBottom w:val="0"/>
                          <w:divBdr>
                            <w:top w:val="none" w:sz="0" w:space="0" w:color="auto"/>
                            <w:left w:val="none" w:sz="0" w:space="0" w:color="auto"/>
                            <w:bottom w:val="none" w:sz="0" w:space="0" w:color="auto"/>
                            <w:right w:val="none" w:sz="0" w:space="0" w:color="auto"/>
                          </w:divBdr>
                        </w:div>
                        <w:div w:id="8218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a.org/transforminglibraries/future/trends/aging" TargetMode="External"/><Relationship Id="rId13" Type="http://schemas.openxmlformats.org/officeDocument/2006/relationships/hyperlink" Target="http://www.ala.org/transforminglibraries/future/trends/aging" TargetMode="External"/><Relationship Id="rId18" Type="http://schemas.openxmlformats.org/officeDocument/2006/relationships/hyperlink" Target="http://fas.org/sgp/crs/misc/RL32701.pdf" TargetMode="External"/><Relationship Id="rId26" Type="http://schemas.openxmlformats.org/officeDocument/2006/relationships/hyperlink" Target="http://www.theatlantic.com/features/archive/2014/09/what-happens-when-we-all-live-to-100/379338/" TargetMode="External"/><Relationship Id="rId3" Type="http://schemas.openxmlformats.org/officeDocument/2006/relationships/webSettings" Target="webSettings.xml"/><Relationship Id="rId21" Type="http://schemas.openxmlformats.org/officeDocument/2006/relationships/hyperlink" Target="http://www.wired.com/2015/07/white-house-aging-honor/" TargetMode="External"/><Relationship Id="rId7" Type="http://schemas.openxmlformats.org/officeDocument/2006/relationships/hyperlink" Target="http://www.ala.org/transforminglibraries/future/trends/aging" TargetMode="External"/><Relationship Id="rId12" Type="http://schemas.openxmlformats.org/officeDocument/2006/relationships/hyperlink" Target="http://www.ala.org/transforminglibraries/future/trends/aging" TargetMode="External"/><Relationship Id="rId17" Type="http://schemas.openxmlformats.org/officeDocument/2006/relationships/hyperlink" Target="http://fas.org/sgp/crs/misc/RL32701.pdf" TargetMode="External"/><Relationship Id="rId25" Type="http://schemas.openxmlformats.org/officeDocument/2006/relationships/hyperlink" Target="http://hosted.ap.org/dynamic/stories/U/US_FLORIDAS_GRAY_FUTURE" TargetMode="External"/><Relationship Id="rId2" Type="http://schemas.openxmlformats.org/officeDocument/2006/relationships/settings" Target="settings.xml"/><Relationship Id="rId16" Type="http://schemas.openxmlformats.org/officeDocument/2006/relationships/hyperlink" Target="http://www.ala.org/transforminglibraries/future/trends/aging" TargetMode="External"/><Relationship Id="rId20" Type="http://schemas.openxmlformats.org/officeDocument/2006/relationships/hyperlink" Target="http://www.theatlantic.com/features/archive/2014/09/what-happens-when-we-all-live-to-100/379338/"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ala.org/transforminglibraries/future/trends/aging" TargetMode="External"/><Relationship Id="rId11" Type="http://schemas.openxmlformats.org/officeDocument/2006/relationships/hyperlink" Target="http://www.ala.org/transforminglibraries/future/trends/aging" TargetMode="External"/><Relationship Id="rId24" Type="http://schemas.openxmlformats.org/officeDocument/2006/relationships/hyperlink" Target="http://www.districtdispatch.org/2014/08/understanding-turbulent-world-develop-library-policy-agenda/" TargetMode="External"/><Relationship Id="rId5" Type="http://schemas.openxmlformats.org/officeDocument/2006/relationships/hyperlink" Target="http://www.ala.org/transforminglibraries/future/trends/aging" TargetMode="External"/><Relationship Id="rId15" Type="http://schemas.openxmlformats.org/officeDocument/2006/relationships/hyperlink" Target="http://www.ala.org/transforminglibraries/future/trends/aging" TargetMode="External"/><Relationship Id="rId23" Type="http://schemas.openxmlformats.org/officeDocument/2006/relationships/hyperlink" Target="http://www.districtdispatch.org/2014/08/understanding-turbulent-world-develop-library-policy-agenda/" TargetMode="External"/><Relationship Id="rId28" Type="http://schemas.openxmlformats.org/officeDocument/2006/relationships/hyperlink" Target="http://hosted.ap.org/dynamic/stories/U/US_FLORIDAS_GRAY_FUTURE" TargetMode="External"/><Relationship Id="rId10" Type="http://schemas.openxmlformats.org/officeDocument/2006/relationships/hyperlink" Target="http://www.ala.org/transforminglibraries/future/trends/aging" TargetMode="External"/><Relationship Id="rId19" Type="http://schemas.openxmlformats.org/officeDocument/2006/relationships/hyperlink" Target="http://www.pewresearch.org/next-america/" TargetMode="External"/><Relationship Id="rId4" Type="http://schemas.openxmlformats.org/officeDocument/2006/relationships/image" Target="media/image1.png"/><Relationship Id="rId9" Type="http://schemas.openxmlformats.org/officeDocument/2006/relationships/hyperlink" Target="http://www.ala.org/transforminglibraries/future/trends/aging" TargetMode="External"/><Relationship Id="rId14" Type="http://schemas.openxmlformats.org/officeDocument/2006/relationships/hyperlink" Target="http://www.ala.org/transforminglibraries/future/trends/aging" TargetMode="External"/><Relationship Id="rId22" Type="http://schemas.openxmlformats.org/officeDocument/2006/relationships/hyperlink" Target="http://www.theatlantic.com/features/archive/2014/09/what-happens-when-we-all-live-to-100/379338/" TargetMode="External"/><Relationship Id="rId27" Type="http://schemas.openxmlformats.org/officeDocument/2006/relationships/hyperlink" Target="http://www.theatlantic.com/features/archive/2014/09/what-happens-when-we-all-live-to-100/379338/"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1321</Words>
  <Characters>7530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Laughlin</dc:creator>
  <cp:keywords/>
  <dc:description/>
  <cp:lastModifiedBy>Sara Laughlin</cp:lastModifiedBy>
  <cp:revision>2</cp:revision>
  <dcterms:created xsi:type="dcterms:W3CDTF">2015-08-29T17:46:00Z</dcterms:created>
  <dcterms:modified xsi:type="dcterms:W3CDTF">2015-08-31T17:39:00Z</dcterms:modified>
</cp:coreProperties>
</file>