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3A01" w14:textId="77777777" w:rsidR="000B2ED2" w:rsidRPr="003D5582" w:rsidRDefault="000B2ED2" w:rsidP="00B1794B">
      <w:pPr>
        <w:pStyle w:val="Title"/>
        <w:jc w:val="center"/>
        <w:rPr>
          <w:rFonts w:ascii="Arial" w:hAnsi="Arial" w:cs="Arial"/>
        </w:rPr>
      </w:pPr>
      <w:bookmarkStart w:id="0" w:name="_GoBack"/>
      <w:bookmarkEnd w:id="0"/>
    </w:p>
    <w:p w14:paraId="06CAEC11" w14:textId="77777777" w:rsidR="000B2ED2" w:rsidRPr="003D5582" w:rsidRDefault="000B2ED2" w:rsidP="000B2ED2">
      <w:pPr>
        <w:rPr>
          <w:rFonts w:ascii="Arial" w:hAnsi="Arial" w:cs="Arial"/>
        </w:rPr>
      </w:pPr>
    </w:p>
    <w:p w14:paraId="31CF0864" w14:textId="77777777" w:rsidR="000B2ED2" w:rsidRPr="0047675A" w:rsidRDefault="000B2ED2" w:rsidP="000B2ED2">
      <w:pPr>
        <w:rPr>
          <w:rFonts w:cs="Arial"/>
        </w:rPr>
      </w:pPr>
    </w:p>
    <w:p w14:paraId="6B94C68A" w14:textId="7E04E28A" w:rsidR="0047675A" w:rsidRDefault="0047675A" w:rsidP="0047675A">
      <w:pPr>
        <w:pStyle w:val="Title"/>
        <w:rPr>
          <w:rFonts w:ascii="Calibri" w:hAnsi="Calibri" w:cs="Arial"/>
          <w:color w:val="002060"/>
          <w:sz w:val="40"/>
          <w:szCs w:val="40"/>
        </w:rPr>
      </w:pPr>
      <w:r w:rsidRPr="0047675A">
        <w:rPr>
          <w:rFonts w:ascii="Calibri" w:hAnsi="Calibri" w:cs="Arial"/>
          <w:color w:val="002060"/>
          <w:sz w:val="40"/>
          <w:szCs w:val="40"/>
        </w:rPr>
        <w:t>Voluntary Product Accessibility Template (VPAT)</w:t>
      </w:r>
    </w:p>
    <w:p w14:paraId="10C50E2E" w14:textId="77777777" w:rsidR="0047675A" w:rsidRPr="0047675A" w:rsidRDefault="0047675A" w:rsidP="0047675A"/>
    <w:p w14:paraId="45919B70" w14:textId="4ACF60E5" w:rsidR="0047675A" w:rsidRPr="0047675A" w:rsidRDefault="0047675A" w:rsidP="0047675A">
      <w:pPr>
        <w:rPr>
          <w:sz w:val="40"/>
          <w:szCs w:val="40"/>
        </w:rPr>
      </w:pPr>
      <w:r w:rsidRPr="0047675A">
        <w:rPr>
          <w:sz w:val="40"/>
          <w:szCs w:val="40"/>
        </w:rPr>
        <w:t>Statement of Conformance with Web Content Accessibility Guidelines 2.0 Level AA</w:t>
      </w:r>
    </w:p>
    <w:p w14:paraId="7324E067" w14:textId="77777777" w:rsidR="00B1794B" w:rsidRPr="003D5582" w:rsidRDefault="00B1794B">
      <w:pPr>
        <w:rPr>
          <w:rFonts w:ascii="Arial" w:hAnsi="Arial" w:cs="Arial"/>
          <w:sz w:val="28"/>
          <w:szCs w:val="28"/>
        </w:rPr>
      </w:pPr>
    </w:p>
    <w:p w14:paraId="68C1D7A3" w14:textId="76D35292" w:rsidR="00B1794B" w:rsidRPr="00B64441" w:rsidRDefault="00B64441">
      <w:pPr>
        <w:rPr>
          <w:rFonts w:ascii="Arial" w:hAnsi="Arial" w:cs="Arial"/>
          <w:b/>
          <w:color w:val="0D0D0D" w:themeColor="text1" w:themeTint="F2"/>
          <w:sz w:val="28"/>
        </w:rPr>
      </w:pPr>
      <w:r w:rsidRPr="00C50935">
        <w:rPr>
          <w:rFonts w:ascii="Arial" w:hAnsi="Arial" w:cs="Arial"/>
          <w:b/>
          <w:color w:val="0D0D0D" w:themeColor="text1" w:themeTint="F2"/>
          <w:sz w:val="28"/>
        </w:rPr>
        <w:t xml:space="preserve">FOR: </w:t>
      </w:r>
      <w:proofErr w:type="spellStart"/>
      <w:r w:rsidR="00876AC0">
        <w:rPr>
          <w:rFonts w:ascii="Arial" w:hAnsi="Arial" w:cs="Arial"/>
          <w:b/>
          <w:color w:val="0D0D0D" w:themeColor="text1" w:themeTint="F2"/>
          <w:sz w:val="28"/>
        </w:rPr>
        <w:t>LearningExpress</w:t>
      </w:r>
      <w:proofErr w:type="spellEnd"/>
      <w:r w:rsidR="00876AC0">
        <w:rPr>
          <w:rFonts w:ascii="Arial" w:hAnsi="Arial" w:cs="Arial"/>
          <w:b/>
          <w:color w:val="0D0D0D" w:themeColor="text1" w:themeTint="F2"/>
          <w:sz w:val="28"/>
        </w:rPr>
        <w:t>, LLC</w:t>
      </w:r>
    </w:p>
    <w:p w14:paraId="6F7A7622" w14:textId="77777777" w:rsidR="00B1794B" w:rsidRPr="003D5582" w:rsidRDefault="00B1794B">
      <w:pPr>
        <w:rPr>
          <w:rFonts w:ascii="Arial" w:hAnsi="Arial" w:cs="Arial"/>
        </w:rPr>
      </w:pPr>
    </w:p>
    <w:p w14:paraId="4812E219" w14:textId="77777777" w:rsidR="00631789" w:rsidRPr="003D5582" w:rsidRDefault="00631789">
      <w:pPr>
        <w:rPr>
          <w:rFonts w:ascii="Arial" w:hAnsi="Arial" w:cs="Arial"/>
        </w:rPr>
      </w:pPr>
    </w:p>
    <w:p w14:paraId="1778BAB7" w14:textId="77777777" w:rsidR="00631789" w:rsidRPr="003D5582" w:rsidRDefault="00631789">
      <w:pPr>
        <w:rPr>
          <w:rFonts w:ascii="Arial" w:hAnsi="Arial" w:cs="Arial"/>
        </w:rPr>
      </w:pPr>
    </w:p>
    <w:p w14:paraId="0D9FCBF6" w14:textId="77777777" w:rsidR="00631789" w:rsidRPr="003D5582" w:rsidRDefault="00631789">
      <w:pPr>
        <w:rPr>
          <w:rFonts w:ascii="Arial" w:hAnsi="Arial" w:cs="Arial"/>
        </w:rPr>
      </w:pPr>
    </w:p>
    <w:p w14:paraId="466048CD" w14:textId="77777777" w:rsidR="00B1794B" w:rsidRPr="003D5582" w:rsidRDefault="00B1794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631789" w:rsidRPr="003D5582" w14:paraId="34B53888" w14:textId="77777777" w:rsidTr="008504D5">
        <w:trPr>
          <w:trHeight w:val="693"/>
        </w:trPr>
        <w:tc>
          <w:tcPr>
            <w:tcW w:w="2245" w:type="dxa"/>
            <w:vAlign w:val="center"/>
          </w:tcPr>
          <w:p w14:paraId="7EB2D3BE" w14:textId="4FBD4C3E" w:rsidR="00631789" w:rsidRPr="003D5582" w:rsidRDefault="00631789" w:rsidP="008504D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D5582">
              <w:rPr>
                <w:rFonts w:ascii="Arial" w:hAnsi="Arial" w:cs="Arial"/>
                <w:b/>
                <w:sz w:val="28"/>
              </w:rPr>
              <w:t>Submitted by:</w:t>
            </w:r>
          </w:p>
        </w:tc>
        <w:tc>
          <w:tcPr>
            <w:tcW w:w="7105" w:type="dxa"/>
            <w:vAlign w:val="center"/>
          </w:tcPr>
          <w:p w14:paraId="0D09314E" w14:textId="33DCEE46" w:rsidR="00631789" w:rsidRPr="003D5582" w:rsidRDefault="00916F25" w:rsidP="008504D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D5582">
              <w:rPr>
                <w:rFonts w:ascii="Arial" w:hAnsi="Arial" w:cs="Arial"/>
                <w:sz w:val="28"/>
              </w:rPr>
              <w:t>Deque</w:t>
            </w:r>
            <w:proofErr w:type="spellEnd"/>
            <w:r w:rsidRPr="003D5582">
              <w:rPr>
                <w:rFonts w:ascii="Arial" w:hAnsi="Arial" w:cs="Arial"/>
                <w:sz w:val="28"/>
              </w:rPr>
              <w:t xml:space="preserve"> Systems, </w:t>
            </w:r>
            <w:r w:rsidR="00283387" w:rsidRPr="003D5582">
              <w:rPr>
                <w:rFonts w:ascii="Arial" w:hAnsi="Arial" w:cs="Arial"/>
                <w:sz w:val="28"/>
              </w:rPr>
              <w:t>Inc.</w:t>
            </w:r>
          </w:p>
        </w:tc>
      </w:tr>
      <w:tr w:rsidR="00631789" w:rsidRPr="003D5582" w14:paraId="3B9B7F84" w14:textId="77777777" w:rsidTr="008504D5">
        <w:trPr>
          <w:trHeight w:val="639"/>
        </w:trPr>
        <w:tc>
          <w:tcPr>
            <w:tcW w:w="2245" w:type="dxa"/>
            <w:vAlign w:val="center"/>
          </w:tcPr>
          <w:p w14:paraId="56A60AEC" w14:textId="15C7FA60" w:rsidR="00631789" w:rsidRPr="00C50935" w:rsidRDefault="00631789" w:rsidP="008504D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50935">
              <w:rPr>
                <w:rFonts w:ascii="Arial" w:hAnsi="Arial" w:cs="Arial"/>
                <w:b/>
                <w:sz w:val="28"/>
              </w:rPr>
              <w:t>Submitted on:</w:t>
            </w:r>
          </w:p>
        </w:tc>
        <w:tc>
          <w:tcPr>
            <w:tcW w:w="7105" w:type="dxa"/>
            <w:vAlign w:val="center"/>
          </w:tcPr>
          <w:p w14:paraId="3AFDF48C" w14:textId="62688B81" w:rsidR="00631789" w:rsidRPr="003D5582" w:rsidRDefault="008504D5" w:rsidP="008504D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January</w:t>
            </w:r>
            <w:r w:rsidR="00917411" w:rsidRPr="00C5093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3</w:t>
            </w:r>
            <w:r w:rsidR="008022EC" w:rsidRPr="00C50935">
              <w:rPr>
                <w:rFonts w:ascii="Arial" w:hAnsi="Arial" w:cs="Arial"/>
                <w:sz w:val="28"/>
              </w:rPr>
              <w:t>, 201</w:t>
            </w:r>
            <w:r>
              <w:rPr>
                <w:rFonts w:ascii="Arial" w:hAnsi="Arial" w:cs="Arial"/>
                <w:sz w:val="28"/>
              </w:rPr>
              <w:t>8</w:t>
            </w:r>
          </w:p>
        </w:tc>
      </w:tr>
    </w:tbl>
    <w:p w14:paraId="5777D0EE" w14:textId="77777777" w:rsidR="00B1794B" w:rsidRDefault="00B1794B">
      <w:pPr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4AC6" w:rsidRPr="003D5582" w14:paraId="70730A49" w14:textId="77777777" w:rsidTr="00824AC6">
        <w:trPr>
          <w:trHeight w:val="693"/>
        </w:trPr>
        <w:tc>
          <w:tcPr>
            <w:tcW w:w="9360" w:type="dxa"/>
            <w:vAlign w:val="center"/>
          </w:tcPr>
          <w:p w14:paraId="242DEF2B" w14:textId="2F96EB32" w:rsidR="00824AC6" w:rsidRPr="00824AC6" w:rsidRDefault="00824AC6" w:rsidP="00824AC6">
            <w:pPr>
              <w:pStyle w:val="Heading2"/>
              <w:outlineLvl w:val="1"/>
              <w:rPr>
                <w:sz w:val="28"/>
                <w:szCs w:val="28"/>
              </w:rPr>
            </w:pPr>
            <w:r w:rsidRPr="00824AC6">
              <w:rPr>
                <w:sz w:val="28"/>
                <w:szCs w:val="28"/>
              </w:rPr>
              <w:t>Standard/Guideline</w:t>
            </w:r>
            <w:r>
              <w:rPr>
                <w:sz w:val="28"/>
                <w:szCs w:val="28"/>
              </w:rPr>
              <w:t>s included in this report</w:t>
            </w:r>
          </w:p>
        </w:tc>
      </w:tr>
      <w:tr w:rsidR="00824AC6" w:rsidRPr="003D5582" w14:paraId="24034156" w14:textId="77777777" w:rsidTr="00824AC6">
        <w:trPr>
          <w:trHeight w:val="639"/>
        </w:trPr>
        <w:tc>
          <w:tcPr>
            <w:tcW w:w="9360" w:type="dxa"/>
            <w:vAlign w:val="center"/>
          </w:tcPr>
          <w:p w14:paraId="085E96B2" w14:textId="0B7D9FEC" w:rsidR="00824AC6" w:rsidRPr="00C50935" w:rsidRDefault="00824AC6" w:rsidP="00824AC6">
            <w:pPr>
              <w:rPr>
                <w:rFonts w:ascii="Arial" w:hAnsi="Arial" w:cs="Arial"/>
                <w:b/>
                <w:sz w:val="28"/>
              </w:rPr>
            </w:pPr>
            <w:r w:rsidRPr="00C06079">
              <w:t xml:space="preserve">Web Content Accessibility Guidelines 2.0, at </w:t>
            </w:r>
            <w:hyperlink r:id="rId8" w:history="1">
              <w:r w:rsidRPr="0047675A">
                <w:rPr>
                  <w:rStyle w:val="Hyperlink"/>
                  <w:rFonts w:cs="Arial"/>
                </w:rPr>
                <w:t>http://www.w3.org/TR/2008/REC-WCAG20-20081211/</w:t>
              </w:r>
            </w:hyperlink>
          </w:p>
        </w:tc>
      </w:tr>
      <w:tr w:rsidR="00824AC6" w:rsidRPr="003D5582" w14:paraId="4FD30697" w14:textId="77777777" w:rsidTr="00824AC6">
        <w:trPr>
          <w:trHeight w:val="639"/>
        </w:trPr>
        <w:tc>
          <w:tcPr>
            <w:tcW w:w="9360" w:type="dxa"/>
            <w:vAlign w:val="center"/>
          </w:tcPr>
          <w:p w14:paraId="76918840" w14:textId="6DB0C10B" w:rsidR="00824AC6" w:rsidRPr="00C06079" w:rsidRDefault="00824AC6" w:rsidP="00824AC6">
            <w:r w:rsidRPr="00D91251">
              <w:t>Section 508 as published in 201</w:t>
            </w:r>
            <w:r>
              <w:t>7</w:t>
            </w:r>
            <w:r w:rsidRPr="00C06079">
              <w:t xml:space="preserve">, at </w:t>
            </w:r>
            <w:hyperlink r:id="rId9" w:history="1">
              <w:r w:rsidRPr="00C06079">
                <w:rPr>
                  <w:rStyle w:val="Hyperlink"/>
                  <w:rFonts w:cs="Arial"/>
                  <w:i/>
                </w:rPr>
                <w:t>http://www.Section508.gov</w:t>
              </w:r>
            </w:hyperlink>
          </w:p>
        </w:tc>
      </w:tr>
    </w:tbl>
    <w:p w14:paraId="44023812" w14:textId="77777777" w:rsidR="00824AC6" w:rsidRPr="003D5582" w:rsidRDefault="00824AC6">
      <w:pPr>
        <w:rPr>
          <w:rFonts w:ascii="Arial" w:hAnsi="Arial" w:cs="Arial"/>
        </w:rPr>
      </w:pPr>
    </w:p>
    <w:p w14:paraId="2A971C78" w14:textId="77777777" w:rsidR="00B1794B" w:rsidRPr="003D5582" w:rsidRDefault="00B1794B">
      <w:pPr>
        <w:rPr>
          <w:rFonts w:ascii="Arial" w:hAnsi="Arial" w:cs="Arial"/>
        </w:rPr>
      </w:pPr>
    </w:p>
    <w:p w14:paraId="022BF18D" w14:textId="77777777" w:rsidR="00B1794B" w:rsidRPr="003D5582" w:rsidRDefault="00B1794B">
      <w:pPr>
        <w:rPr>
          <w:rFonts w:ascii="Arial" w:hAnsi="Arial" w:cs="Arial"/>
        </w:rPr>
        <w:sectPr w:rsidR="00B1794B" w:rsidRPr="003D5582" w:rsidSect="00DF7B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ADE6C69" w14:textId="77777777" w:rsidR="00B1794B" w:rsidRPr="003D5582" w:rsidRDefault="00B1794B" w:rsidP="00DF7BBD">
      <w:pPr>
        <w:pStyle w:val="TOC1"/>
        <w:rPr>
          <w:rFonts w:ascii="Arial" w:hAnsi="Arial" w:cs="Arial"/>
        </w:rPr>
      </w:pPr>
      <w:r w:rsidRPr="003D5582">
        <w:rPr>
          <w:rFonts w:ascii="Arial" w:hAnsi="Arial" w:cs="Arial"/>
          <w:b/>
          <w:color w:val="191DD1"/>
        </w:rPr>
        <w:lastRenderedPageBreak/>
        <w:t>Summary</w:t>
      </w:r>
    </w:p>
    <w:p w14:paraId="71F1EF35" w14:textId="3C9D5BC8" w:rsidR="007312A3" w:rsidRPr="003D5582" w:rsidRDefault="007312A3" w:rsidP="00C37AF0">
      <w:r w:rsidRPr="003D5582">
        <w:t>Ou</w:t>
      </w:r>
      <w:r w:rsidR="00C37AF0">
        <w:t>r primary website is located at https://www.learningexpresshub.com</w:t>
      </w:r>
    </w:p>
    <w:p w14:paraId="10EF30CB" w14:textId="77777777" w:rsidR="00C37AF0" w:rsidRDefault="00C37AF0" w:rsidP="00C37AF0"/>
    <w:p w14:paraId="67B6AF09" w14:textId="2E4A1AFA" w:rsidR="00061127" w:rsidRDefault="006661B0" w:rsidP="00C37AF0">
      <w:r w:rsidRPr="003D5582">
        <w:t>This website has been tested for conformance with all Success Criteria and all Conformance Requirements from the World Wide Web Consortiu</w:t>
      </w:r>
      <w:r w:rsidR="00E8059B" w:rsidRPr="003D5582">
        <w:t>m (W3C</w:t>
      </w:r>
      <w:r w:rsidR="00C37AF0">
        <w:t xml:space="preserve">). </w:t>
      </w:r>
      <w:r w:rsidR="007B63ED">
        <w:t xml:space="preserve">Recommendation </w:t>
      </w:r>
      <w:r w:rsidR="000C0A9E">
        <w:t>January 3</w:t>
      </w:r>
      <w:r w:rsidR="008434A4">
        <w:t>, 201</w:t>
      </w:r>
      <w:r w:rsidR="000C0A9E">
        <w:t>8</w:t>
      </w:r>
      <w:r w:rsidRPr="003D5582">
        <w:t xml:space="preserve">, Web Content Accessibility Guidelines (WCAG) 2.0 for Level AA and the results are as follows:  </w:t>
      </w:r>
    </w:p>
    <w:p w14:paraId="432FA40D" w14:textId="77777777" w:rsidR="00C37AF0" w:rsidRPr="003D5582" w:rsidRDefault="00C37AF0" w:rsidP="00C37AF0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1629"/>
        <w:gridCol w:w="2520"/>
      </w:tblGrid>
      <w:tr w:rsidR="003D5582" w:rsidRPr="003D5582" w14:paraId="38D0C4E1" w14:textId="77777777" w:rsidTr="00D8066F">
        <w:tc>
          <w:tcPr>
            <w:tcW w:w="4851" w:type="dxa"/>
            <w:tcBorders>
              <w:bottom w:val="single" w:sz="4" w:space="0" w:color="auto"/>
            </w:tcBorders>
          </w:tcPr>
          <w:p w14:paraId="6665ED85" w14:textId="77777777" w:rsidR="007312A3" w:rsidRPr="003D5582" w:rsidRDefault="00061127" w:rsidP="007312A3">
            <w:pPr>
              <w:spacing w:before="200" w:after="100"/>
              <w:outlineLvl w:val="1"/>
              <w:rPr>
                <w:rFonts w:ascii="Arial" w:hAnsi="Arial" w:cs="Arial"/>
                <w:b/>
              </w:rPr>
            </w:pPr>
            <w:r w:rsidRPr="003D5582">
              <w:rPr>
                <w:rFonts w:ascii="Arial" w:hAnsi="Arial" w:cs="Arial"/>
                <w:b/>
              </w:rPr>
              <w:t>Primary functions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6F55EDD1" w14:textId="748F0052" w:rsidR="007312A3" w:rsidRPr="00D8066F" w:rsidRDefault="00483635" w:rsidP="00483635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FF0000"/>
              </w:rPr>
            </w:pPr>
            <w:r w:rsidRPr="00917411">
              <w:rPr>
                <w:rFonts w:ascii="Arial" w:hAnsi="Arial" w:cs="Arial"/>
                <w:b/>
                <w:color w:val="000000" w:themeColor="text1"/>
              </w:rPr>
              <w:t>Conformant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E915759" w14:textId="5D6E66FB" w:rsidR="007312A3" w:rsidRPr="003D5582" w:rsidRDefault="00EB5BB0" w:rsidP="00483635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Non-Conformant</w:t>
            </w:r>
          </w:p>
        </w:tc>
      </w:tr>
      <w:tr w:rsidR="008434A4" w:rsidRPr="003D5582" w14:paraId="207C85E4" w14:textId="77777777" w:rsidTr="00706FB0">
        <w:tc>
          <w:tcPr>
            <w:tcW w:w="4851" w:type="dxa"/>
            <w:tcBorders>
              <w:top w:val="single" w:sz="4" w:space="0" w:color="auto"/>
              <w:bottom w:val="dotted" w:sz="4" w:space="0" w:color="auto"/>
            </w:tcBorders>
          </w:tcPr>
          <w:p w14:paraId="5D2A1933" w14:textId="67554A78" w:rsidR="008434A4" w:rsidRPr="003D5582" w:rsidRDefault="008434A4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5582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7B13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Chemical Equilibria Practice 1</w:t>
            </w:r>
          </w:p>
        </w:tc>
        <w:tc>
          <w:tcPr>
            <w:tcW w:w="1629" w:type="dxa"/>
            <w:tcBorders>
              <w:top w:val="single" w:sz="4" w:space="0" w:color="auto"/>
              <w:bottom w:val="dotted" w:sz="4" w:space="0" w:color="auto"/>
            </w:tcBorders>
          </w:tcPr>
          <w:p w14:paraId="3315A0EE" w14:textId="0188A250" w:rsidR="008434A4" w:rsidRPr="003D5582" w:rsidRDefault="008434A4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color w:val="0070C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FCB9769" w14:textId="2F13B91B" w:rsidR="008434A4" w:rsidRPr="003D5582" w:rsidRDefault="007B134B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7B134B" w:rsidRPr="003D5582" w14:paraId="26F644CF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7BC9E204" w14:textId="50BA8D0B" w:rsidR="007B134B" w:rsidRPr="003D5582" w:rsidRDefault="007B134B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Chemical Kinetics Practice 1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0AF0B59B" w14:textId="77777777" w:rsidR="007B134B" w:rsidRPr="003D5582" w:rsidRDefault="007B134B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F73C26A" w14:textId="26D4C5D5" w:rsidR="007B134B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7B134B" w:rsidRPr="003D5582" w14:paraId="6D0A946A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0B3977DE" w14:textId="481EC463" w:rsidR="007B134B" w:rsidRDefault="007B134B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Footer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36B84974" w14:textId="77777777" w:rsidR="007B134B" w:rsidRPr="003D5582" w:rsidRDefault="007B134B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6E6BDC2" w14:textId="6D53118A" w:rsidR="007B134B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8434A4" w:rsidRPr="003D5582" w14:paraId="2E2CA862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64294123" w14:textId="20F23B03" w:rsidR="008434A4" w:rsidRPr="003D5582" w:rsidRDefault="008434A4" w:rsidP="005D1EDC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5582">
              <w:rPr>
                <w:rFonts w:ascii="Arial" w:hAnsi="Arial" w:cs="Arial"/>
                <w:sz w:val="20"/>
                <w:szCs w:val="20"/>
              </w:rPr>
              <w:t>(</w:t>
            </w:r>
            <w:r w:rsidR="005D1EDC">
              <w:rPr>
                <w:rFonts w:ascii="Arial" w:hAnsi="Arial" w:cs="Arial"/>
                <w:sz w:val="20"/>
                <w:szCs w:val="20"/>
              </w:rPr>
              <w:t>D</w:t>
            </w:r>
            <w:r w:rsidRPr="003D55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B13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Gases: Ideal &amp; Real Practice 1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1DB4B63B" w14:textId="5A2CBE2D" w:rsidR="008434A4" w:rsidRPr="003D5582" w:rsidRDefault="008434A4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8BFB918" w14:textId="4CA980D8" w:rsidR="008434A4" w:rsidRPr="003D5582" w:rsidRDefault="007B134B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8434A4" w:rsidRPr="003D5582" w14:paraId="347CFB82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02448934" w14:textId="1FB09AC9" w:rsidR="008434A4" w:rsidRPr="003D5582" w:rsidRDefault="005D1EDC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</w:t>
            </w:r>
            <w:r w:rsidR="008434A4" w:rsidRPr="003D55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B13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GED Mathematics Practice Exam 1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1A503BF3" w14:textId="0A181D67" w:rsidR="008434A4" w:rsidRPr="003D5582" w:rsidRDefault="008434A4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318ABA1" w14:textId="1DC0B889" w:rsidR="008434A4" w:rsidRPr="003D5582" w:rsidRDefault="007B134B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8434A4" w:rsidRPr="003D5582" w14:paraId="3617F391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39C970A9" w14:textId="7E20EEB6" w:rsidR="008434A4" w:rsidRPr="003D5582" w:rsidRDefault="005D1EDC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</w:t>
            </w:r>
            <w:r w:rsidR="008434A4" w:rsidRPr="003D55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B13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GED Language Arts Practice Test 2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7FF3D357" w14:textId="734A7284" w:rsidR="008434A4" w:rsidRPr="003D5582" w:rsidRDefault="008434A4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7FFA98A" w14:textId="05741FFD" w:rsidR="008434A4" w:rsidRPr="003D5582" w:rsidRDefault="007B134B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5D1EDC" w:rsidRPr="003D5582" w14:paraId="455E2EC6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150BFAA0" w14:textId="5B3118CF" w:rsidR="005D1EDC" w:rsidRPr="003D5582" w:rsidRDefault="005D1EDC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 Header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079A83BA" w14:textId="77777777" w:rsidR="005D1EDC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DBC2181" w14:textId="23CF90F9" w:rsidR="005D1EDC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5D1EDC" w:rsidRPr="003D5582" w14:paraId="3E488656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61817FB3" w14:textId="41082204" w:rsidR="005D1EDC" w:rsidRDefault="005D1EDC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 Save and Finish Later Modal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400CEDEA" w14:textId="77777777" w:rsidR="005D1EDC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B0FF576" w14:textId="6CF976EC" w:rsidR="005D1EDC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5D1EDC" w:rsidRPr="003D5582" w14:paraId="6798EE56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3E5B51CF" w14:textId="5BBD7119" w:rsidR="005D1EDC" w:rsidRDefault="005D1EDC" w:rsidP="007B134B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 Test Instructions Modal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505E5328" w14:textId="77777777" w:rsidR="005D1EDC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DA90105" w14:textId="39542D1A" w:rsidR="005D1EDC" w:rsidRPr="003D5582" w:rsidRDefault="005D1EDC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  <w:tr w:rsidR="008434A4" w:rsidRPr="003D5582" w14:paraId="251EFD75" w14:textId="77777777" w:rsidTr="00706FB0">
        <w:tc>
          <w:tcPr>
            <w:tcW w:w="4851" w:type="dxa"/>
            <w:tcBorders>
              <w:top w:val="dotted" w:sz="4" w:space="0" w:color="auto"/>
              <w:bottom w:val="dotted" w:sz="4" w:space="0" w:color="auto"/>
            </w:tcBorders>
          </w:tcPr>
          <w:p w14:paraId="4FE7D2BF" w14:textId="1D7E778B" w:rsidR="008434A4" w:rsidRPr="003D5582" w:rsidRDefault="008434A4" w:rsidP="005D1EDC">
            <w:pPr>
              <w:spacing w:before="200" w:after="10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5582">
              <w:rPr>
                <w:rFonts w:ascii="Arial" w:hAnsi="Arial" w:cs="Arial"/>
                <w:sz w:val="20"/>
                <w:szCs w:val="20"/>
              </w:rPr>
              <w:t>(</w:t>
            </w:r>
            <w:r w:rsidR="005D1EDC">
              <w:rPr>
                <w:rFonts w:ascii="Arial" w:hAnsi="Arial" w:cs="Arial"/>
                <w:sz w:val="20"/>
                <w:szCs w:val="20"/>
              </w:rPr>
              <w:t>J</w:t>
            </w:r>
            <w:r w:rsidRPr="003D55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B13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Tutorials</w:t>
            </w: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0B8CD7C2" w14:textId="272937B2" w:rsidR="008434A4" w:rsidRPr="003D5582" w:rsidRDefault="008434A4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53DF64F" w14:textId="52FBD393" w:rsidR="008434A4" w:rsidRPr="003D5582" w:rsidRDefault="007B134B" w:rsidP="00706FB0">
            <w:pPr>
              <w:spacing w:before="200" w:after="100"/>
              <w:jc w:val="center"/>
              <w:outlineLvl w:val="1"/>
              <w:rPr>
                <w:rFonts w:ascii="Arial" w:hAnsi="Arial" w:cs="Arial"/>
              </w:rPr>
            </w:pPr>
            <w:r w:rsidRPr="003D5582">
              <w:rPr>
                <w:rFonts w:ascii="Arial" w:hAnsi="Arial" w:cs="Arial"/>
                <w:b/>
                <w:color w:val="0070C0"/>
              </w:rPr>
              <w:sym w:font="Wingdings" w:char="F0FC"/>
            </w:r>
          </w:p>
        </w:tc>
      </w:tr>
    </w:tbl>
    <w:p w14:paraId="487D8915" w14:textId="77777777" w:rsidR="00421B37" w:rsidRPr="003D5582" w:rsidRDefault="00421B37" w:rsidP="00421B37">
      <w:pPr>
        <w:pStyle w:val="TOC1"/>
        <w:rPr>
          <w:rFonts w:ascii="Arial" w:hAnsi="Arial" w:cs="Arial"/>
          <w:b/>
          <w:color w:val="191DD1"/>
          <w:sz w:val="20"/>
          <w:szCs w:val="20"/>
        </w:rPr>
      </w:pPr>
    </w:p>
    <w:p w14:paraId="526E35DF" w14:textId="41EF0114" w:rsidR="00AA688C" w:rsidRPr="003D5582" w:rsidRDefault="00421B37" w:rsidP="00421B37">
      <w:pPr>
        <w:pStyle w:val="TOC1"/>
        <w:rPr>
          <w:rFonts w:ascii="Arial" w:hAnsi="Arial" w:cs="Arial"/>
          <w:b/>
          <w:color w:val="191DD1"/>
        </w:rPr>
      </w:pPr>
      <w:r w:rsidRPr="003D5582">
        <w:rPr>
          <w:rFonts w:ascii="Arial" w:hAnsi="Arial" w:cs="Arial"/>
          <w:b/>
          <w:color w:val="191DD1"/>
          <w:sz w:val="20"/>
          <w:szCs w:val="20"/>
        </w:rPr>
        <w:t xml:space="preserve">           Note:</w:t>
      </w:r>
      <w:r w:rsidRPr="003D5582">
        <w:rPr>
          <w:rFonts w:ascii="Arial" w:hAnsi="Arial" w:cs="Arial"/>
          <w:color w:val="191DD1"/>
          <w:sz w:val="20"/>
          <w:szCs w:val="20"/>
        </w:rPr>
        <w:t xml:space="preserve"> Check mark </w:t>
      </w:r>
      <w:r w:rsidRPr="003D5582">
        <w:rPr>
          <w:rFonts w:ascii="Arial" w:hAnsi="Arial" w:cs="Arial"/>
          <w:b/>
          <w:color w:val="191DD1"/>
          <w:sz w:val="20"/>
          <w:szCs w:val="20"/>
        </w:rPr>
        <w:t>(</w:t>
      </w:r>
      <w:r w:rsidRPr="003D5582">
        <w:rPr>
          <w:rFonts w:ascii="Segoe UI Symbol" w:hAnsi="Segoe UI Symbol" w:cs="Segoe UI Symbol"/>
          <w:b/>
          <w:color w:val="191DD1"/>
          <w:sz w:val="20"/>
          <w:szCs w:val="20"/>
        </w:rPr>
        <w:t>✓</w:t>
      </w:r>
      <w:r w:rsidRPr="003D5582">
        <w:rPr>
          <w:rFonts w:ascii="Arial" w:hAnsi="Arial" w:cs="Arial"/>
          <w:b/>
          <w:color w:val="191DD1"/>
          <w:sz w:val="20"/>
          <w:szCs w:val="20"/>
        </w:rPr>
        <w:t>)</w:t>
      </w:r>
      <w:r w:rsidRPr="003D5582">
        <w:rPr>
          <w:rFonts w:ascii="Arial" w:hAnsi="Arial" w:cs="Arial"/>
          <w:color w:val="191DD1"/>
          <w:sz w:val="20"/>
          <w:szCs w:val="20"/>
        </w:rPr>
        <w:t xml:space="preserve"> in the table above indicate that all pages tested meet the WCAG conformance criteria (as su</w:t>
      </w:r>
      <w:r w:rsidR="009D2404" w:rsidRPr="003D5582">
        <w:rPr>
          <w:rFonts w:ascii="Arial" w:hAnsi="Arial" w:cs="Arial"/>
          <w:color w:val="191DD1"/>
          <w:sz w:val="20"/>
          <w:szCs w:val="20"/>
        </w:rPr>
        <w:t>c</w:t>
      </w:r>
      <w:r w:rsidR="007B63ED">
        <w:rPr>
          <w:rFonts w:ascii="Arial" w:hAnsi="Arial" w:cs="Arial"/>
          <w:color w:val="191DD1"/>
          <w:sz w:val="20"/>
          <w:szCs w:val="20"/>
        </w:rPr>
        <w:t>h</w:t>
      </w:r>
      <w:r w:rsidR="008434A4">
        <w:rPr>
          <w:rFonts w:ascii="Arial" w:hAnsi="Arial" w:cs="Arial"/>
          <w:color w:val="191DD1"/>
          <w:sz w:val="20"/>
          <w:szCs w:val="20"/>
        </w:rPr>
        <w:t xml:space="preserve"> criteria exists as of May</w:t>
      </w:r>
      <w:r w:rsidR="0083060D">
        <w:rPr>
          <w:rFonts w:ascii="Arial" w:hAnsi="Arial" w:cs="Arial"/>
          <w:color w:val="191DD1"/>
          <w:sz w:val="20"/>
          <w:szCs w:val="20"/>
        </w:rPr>
        <w:t xml:space="preserve"> </w:t>
      </w:r>
      <w:r w:rsidR="008434A4">
        <w:rPr>
          <w:rFonts w:ascii="Arial" w:hAnsi="Arial" w:cs="Arial"/>
          <w:color w:val="191DD1"/>
          <w:sz w:val="20"/>
          <w:szCs w:val="20"/>
        </w:rPr>
        <w:t>1st</w:t>
      </w:r>
      <w:r w:rsidRPr="003D5582">
        <w:rPr>
          <w:rFonts w:ascii="Arial" w:hAnsi="Arial" w:cs="Arial"/>
          <w:color w:val="191DD1"/>
          <w:sz w:val="20"/>
          <w:szCs w:val="20"/>
        </w:rPr>
        <w:t>, 201</w:t>
      </w:r>
      <w:r w:rsidR="008434A4">
        <w:rPr>
          <w:rFonts w:ascii="Arial" w:hAnsi="Arial" w:cs="Arial"/>
          <w:color w:val="191DD1"/>
          <w:sz w:val="20"/>
          <w:szCs w:val="20"/>
        </w:rPr>
        <w:t>7</w:t>
      </w:r>
      <w:r w:rsidRPr="003D5582">
        <w:rPr>
          <w:rFonts w:ascii="Arial" w:hAnsi="Arial" w:cs="Arial"/>
          <w:color w:val="191DD1"/>
          <w:sz w:val="20"/>
          <w:szCs w:val="20"/>
        </w:rPr>
        <w:t>).</w:t>
      </w:r>
    </w:p>
    <w:p w14:paraId="10A640C4" w14:textId="77777777" w:rsidR="00421B37" w:rsidRPr="003D5582" w:rsidRDefault="00421B37" w:rsidP="00421B37">
      <w:pPr>
        <w:rPr>
          <w:rFonts w:ascii="Arial" w:hAnsi="Arial" w:cs="Arial"/>
        </w:rPr>
      </w:pPr>
    </w:p>
    <w:p w14:paraId="6370E366" w14:textId="7C3B8CCD" w:rsidR="000D053D" w:rsidRDefault="000D053D" w:rsidP="00C37AF0">
      <w:pPr>
        <w:rPr>
          <w:rFonts w:cs="Arial"/>
        </w:rPr>
      </w:pPr>
      <w:r w:rsidRPr="00C37AF0">
        <w:rPr>
          <w:rFonts w:cs="Arial"/>
        </w:rPr>
        <w:t>As a part of this statement a usability study</w:t>
      </w:r>
      <w:r w:rsidR="005E253E" w:rsidRPr="00C37AF0">
        <w:rPr>
          <w:rFonts w:cs="Arial"/>
        </w:rPr>
        <w:t xml:space="preserve"> was also conducted on the work</w:t>
      </w:r>
      <w:r w:rsidRPr="00C37AF0">
        <w:rPr>
          <w:rFonts w:cs="Arial"/>
        </w:rPr>
        <w:t xml:space="preserve">flows mentioned above between </w:t>
      </w:r>
      <w:r w:rsidR="00927234" w:rsidRPr="00C37AF0">
        <w:rPr>
          <w:rFonts w:cs="Arial"/>
        </w:rPr>
        <w:t>July 15 – August 6</w:t>
      </w:r>
      <w:r w:rsidRPr="00C37AF0">
        <w:rPr>
          <w:rFonts w:cs="Arial"/>
        </w:rPr>
        <w:t>, 201</w:t>
      </w:r>
      <w:r w:rsidR="008434A4" w:rsidRPr="00C37AF0">
        <w:rPr>
          <w:rFonts w:cs="Arial"/>
        </w:rPr>
        <w:t>7</w:t>
      </w:r>
      <w:r w:rsidRPr="00C37AF0">
        <w:rPr>
          <w:rFonts w:cs="Arial"/>
        </w:rPr>
        <w:t xml:space="preserve"> and the results of the </w:t>
      </w:r>
      <w:r w:rsidR="00C50935" w:rsidRPr="00C37AF0">
        <w:rPr>
          <w:rFonts w:cs="Arial"/>
        </w:rPr>
        <w:t>accessibility</w:t>
      </w:r>
      <w:r w:rsidRPr="00C37AF0">
        <w:rPr>
          <w:rFonts w:cs="Arial"/>
        </w:rPr>
        <w:t xml:space="preserve"> study can be requested from </w:t>
      </w:r>
      <w:r w:rsidR="00B74657" w:rsidRPr="00C37AF0">
        <w:rPr>
          <w:rFonts w:cs="Arial"/>
        </w:rPr>
        <w:t>Learning Express</w:t>
      </w:r>
      <w:r w:rsidRPr="00C37AF0">
        <w:rPr>
          <w:rFonts w:cs="Arial"/>
        </w:rPr>
        <w:t xml:space="preserve"> upon request. </w:t>
      </w:r>
    </w:p>
    <w:p w14:paraId="0187EF9B" w14:textId="77777777" w:rsidR="00C37AF0" w:rsidRPr="00C37AF0" w:rsidRDefault="00C37AF0" w:rsidP="00C37AF0">
      <w:pPr>
        <w:rPr>
          <w:rFonts w:cs="Arial"/>
        </w:rPr>
      </w:pPr>
    </w:p>
    <w:p w14:paraId="69157E48" w14:textId="54E107D4" w:rsidR="00AA688C" w:rsidRPr="003D5582" w:rsidRDefault="00AA688C">
      <w:pPr>
        <w:rPr>
          <w:rFonts w:ascii="Arial" w:hAnsi="Arial" w:cs="Arial"/>
          <w:b/>
          <w:color w:val="191DD1"/>
          <w:sz w:val="28"/>
        </w:rPr>
      </w:pPr>
    </w:p>
    <w:p w14:paraId="789A7AED" w14:textId="6FC5BFEB" w:rsidR="00631789" w:rsidRPr="003D5582" w:rsidRDefault="00631789" w:rsidP="00C85F7F">
      <w:pPr>
        <w:rPr>
          <w:rFonts w:ascii="Arial" w:hAnsi="Arial" w:cs="Arial"/>
          <w:b/>
        </w:rPr>
      </w:pPr>
      <w:r w:rsidRPr="003D5582">
        <w:rPr>
          <w:rFonts w:ascii="Arial" w:hAnsi="Arial" w:cs="Arial"/>
          <w:b/>
          <w:color w:val="191DD1"/>
        </w:rPr>
        <w:t>Table of Contents</w:t>
      </w:r>
    </w:p>
    <w:p w14:paraId="596AD014" w14:textId="77777777" w:rsidR="00DF7BBD" w:rsidRPr="003D5582" w:rsidRDefault="00DF7BBD" w:rsidP="00DF7BBD">
      <w:pPr>
        <w:rPr>
          <w:rFonts w:ascii="Arial" w:hAnsi="Arial" w:cs="Arial"/>
        </w:rPr>
      </w:pPr>
    </w:p>
    <w:p w14:paraId="71BD8460" w14:textId="77777777" w:rsidR="00DF7BBD" w:rsidRPr="003D5582" w:rsidRDefault="00DF7BBD" w:rsidP="00DF7BBD">
      <w:pPr>
        <w:rPr>
          <w:rFonts w:ascii="Arial" w:hAnsi="Arial" w:cs="Arial"/>
        </w:rPr>
      </w:pPr>
    </w:p>
    <w:p w14:paraId="0E8C5369" w14:textId="77777777" w:rsidR="00631789" w:rsidRPr="003D5582" w:rsidRDefault="00631789" w:rsidP="00631789">
      <w:pPr>
        <w:rPr>
          <w:rFonts w:ascii="Arial" w:hAnsi="Arial" w:cs="Arial"/>
        </w:rPr>
      </w:pPr>
    </w:p>
    <w:p w14:paraId="6806C17F" w14:textId="77777777" w:rsidR="0047675A" w:rsidRDefault="00631789">
      <w:pPr>
        <w:pStyle w:val="TOC1"/>
        <w:rPr>
          <w:rFonts w:asciiTheme="minorHAnsi" w:eastAsiaTheme="minorEastAsia" w:hAnsiTheme="minorHAnsi"/>
          <w:noProof/>
          <w:sz w:val="24"/>
          <w:szCs w:val="24"/>
        </w:rPr>
      </w:pPr>
      <w:r w:rsidRPr="003D5582">
        <w:rPr>
          <w:rFonts w:ascii="Arial" w:hAnsi="Arial" w:cs="Arial"/>
          <w:sz w:val="22"/>
        </w:rPr>
        <w:lastRenderedPageBreak/>
        <w:fldChar w:fldCharType="begin"/>
      </w:r>
      <w:r w:rsidRPr="003D5582">
        <w:rPr>
          <w:rFonts w:ascii="Arial" w:hAnsi="Arial" w:cs="Arial"/>
          <w:sz w:val="22"/>
        </w:rPr>
        <w:instrText xml:space="preserve"> TOC \o "1-1" \h \z \u </w:instrText>
      </w:r>
      <w:r w:rsidRPr="003D5582">
        <w:rPr>
          <w:rFonts w:ascii="Arial" w:hAnsi="Arial" w:cs="Arial"/>
          <w:sz w:val="22"/>
        </w:rPr>
        <w:fldChar w:fldCharType="separate"/>
      </w:r>
      <w:hyperlink w:anchor="_Toc502761046" w:history="1">
        <w:r w:rsidR="0047675A" w:rsidRPr="00116C1E">
          <w:rPr>
            <w:rStyle w:val="Hyperlink"/>
            <w:noProof/>
          </w:rPr>
          <w:t>Scope of Conformance</w:t>
        </w:r>
        <w:r w:rsidR="0047675A">
          <w:rPr>
            <w:noProof/>
            <w:webHidden/>
          </w:rPr>
          <w:tab/>
        </w:r>
        <w:r w:rsidR="0047675A">
          <w:rPr>
            <w:noProof/>
            <w:webHidden/>
          </w:rPr>
          <w:fldChar w:fldCharType="begin"/>
        </w:r>
        <w:r w:rsidR="0047675A">
          <w:rPr>
            <w:noProof/>
            <w:webHidden/>
          </w:rPr>
          <w:instrText xml:space="preserve"> PAGEREF _Toc502761046 \h </w:instrText>
        </w:r>
        <w:r w:rsidR="0047675A">
          <w:rPr>
            <w:noProof/>
            <w:webHidden/>
          </w:rPr>
        </w:r>
        <w:r w:rsidR="0047675A">
          <w:rPr>
            <w:noProof/>
            <w:webHidden/>
          </w:rPr>
          <w:fldChar w:fldCharType="separate"/>
        </w:r>
        <w:r w:rsidR="0047675A">
          <w:rPr>
            <w:noProof/>
            <w:webHidden/>
          </w:rPr>
          <w:t>1</w:t>
        </w:r>
        <w:r w:rsidR="0047675A">
          <w:rPr>
            <w:noProof/>
            <w:webHidden/>
          </w:rPr>
          <w:fldChar w:fldCharType="end"/>
        </w:r>
      </w:hyperlink>
    </w:p>
    <w:p w14:paraId="663A1AFF" w14:textId="77777777" w:rsidR="0047675A" w:rsidRDefault="00A90B6B">
      <w:pPr>
        <w:pStyle w:val="TOC1"/>
        <w:rPr>
          <w:rFonts w:asciiTheme="minorHAnsi" w:eastAsiaTheme="minorEastAsia" w:hAnsiTheme="minorHAnsi"/>
          <w:noProof/>
          <w:sz w:val="24"/>
          <w:szCs w:val="24"/>
        </w:rPr>
      </w:pPr>
      <w:hyperlink w:anchor="_Toc502761047" w:history="1">
        <w:r w:rsidR="0047675A" w:rsidRPr="00116C1E">
          <w:rPr>
            <w:rStyle w:val="Hyperlink"/>
            <w:noProof/>
          </w:rPr>
          <w:t>Testing Methodology</w:t>
        </w:r>
        <w:r w:rsidR="0047675A">
          <w:rPr>
            <w:noProof/>
            <w:webHidden/>
          </w:rPr>
          <w:tab/>
        </w:r>
        <w:r w:rsidR="0047675A">
          <w:rPr>
            <w:noProof/>
            <w:webHidden/>
          </w:rPr>
          <w:fldChar w:fldCharType="begin"/>
        </w:r>
        <w:r w:rsidR="0047675A">
          <w:rPr>
            <w:noProof/>
            <w:webHidden/>
          </w:rPr>
          <w:instrText xml:space="preserve"> PAGEREF _Toc502761047 \h </w:instrText>
        </w:r>
        <w:r w:rsidR="0047675A">
          <w:rPr>
            <w:noProof/>
            <w:webHidden/>
          </w:rPr>
        </w:r>
        <w:r w:rsidR="0047675A">
          <w:rPr>
            <w:noProof/>
            <w:webHidden/>
          </w:rPr>
          <w:fldChar w:fldCharType="separate"/>
        </w:r>
        <w:r w:rsidR="0047675A">
          <w:rPr>
            <w:noProof/>
            <w:webHidden/>
          </w:rPr>
          <w:t>2</w:t>
        </w:r>
        <w:r w:rsidR="0047675A">
          <w:rPr>
            <w:noProof/>
            <w:webHidden/>
          </w:rPr>
          <w:fldChar w:fldCharType="end"/>
        </w:r>
      </w:hyperlink>
    </w:p>
    <w:p w14:paraId="5E2A9E1F" w14:textId="77777777" w:rsidR="0047675A" w:rsidRDefault="00A90B6B">
      <w:pPr>
        <w:pStyle w:val="TOC1"/>
        <w:rPr>
          <w:rFonts w:asciiTheme="minorHAnsi" w:eastAsiaTheme="minorEastAsia" w:hAnsiTheme="minorHAnsi"/>
          <w:noProof/>
          <w:sz w:val="24"/>
          <w:szCs w:val="24"/>
        </w:rPr>
      </w:pPr>
      <w:hyperlink w:anchor="_Toc502761048" w:history="1">
        <w:r w:rsidR="0047675A" w:rsidRPr="00116C1E">
          <w:rPr>
            <w:rStyle w:val="Hyperlink"/>
            <w:noProof/>
          </w:rPr>
          <w:t>Terms</w:t>
        </w:r>
        <w:r w:rsidR="0047675A">
          <w:rPr>
            <w:noProof/>
            <w:webHidden/>
          </w:rPr>
          <w:tab/>
        </w:r>
        <w:r w:rsidR="0047675A">
          <w:rPr>
            <w:noProof/>
            <w:webHidden/>
          </w:rPr>
          <w:fldChar w:fldCharType="begin"/>
        </w:r>
        <w:r w:rsidR="0047675A">
          <w:rPr>
            <w:noProof/>
            <w:webHidden/>
          </w:rPr>
          <w:instrText xml:space="preserve"> PAGEREF _Toc502761048 \h </w:instrText>
        </w:r>
        <w:r w:rsidR="0047675A">
          <w:rPr>
            <w:noProof/>
            <w:webHidden/>
          </w:rPr>
        </w:r>
        <w:r w:rsidR="0047675A">
          <w:rPr>
            <w:noProof/>
            <w:webHidden/>
          </w:rPr>
          <w:fldChar w:fldCharType="separate"/>
        </w:r>
        <w:r w:rsidR="0047675A">
          <w:rPr>
            <w:noProof/>
            <w:webHidden/>
          </w:rPr>
          <w:t>3</w:t>
        </w:r>
        <w:r w:rsidR="0047675A">
          <w:rPr>
            <w:noProof/>
            <w:webHidden/>
          </w:rPr>
          <w:fldChar w:fldCharType="end"/>
        </w:r>
      </w:hyperlink>
    </w:p>
    <w:p w14:paraId="24010446" w14:textId="77777777" w:rsidR="0047675A" w:rsidRDefault="00A90B6B">
      <w:pPr>
        <w:pStyle w:val="TOC1"/>
        <w:rPr>
          <w:rFonts w:asciiTheme="minorHAnsi" w:eastAsiaTheme="minorEastAsia" w:hAnsiTheme="minorHAnsi"/>
          <w:noProof/>
          <w:sz w:val="24"/>
          <w:szCs w:val="24"/>
        </w:rPr>
      </w:pPr>
      <w:hyperlink w:anchor="_Toc502761049" w:history="1">
        <w:r w:rsidR="0047675A" w:rsidRPr="00116C1E">
          <w:rPr>
            <w:rStyle w:val="Hyperlink"/>
            <w:noProof/>
          </w:rPr>
          <w:t>Test Results</w:t>
        </w:r>
        <w:r w:rsidR="0047675A">
          <w:rPr>
            <w:noProof/>
            <w:webHidden/>
          </w:rPr>
          <w:tab/>
        </w:r>
        <w:r w:rsidR="0047675A">
          <w:rPr>
            <w:noProof/>
            <w:webHidden/>
          </w:rPr>
          <w:fldChar w:fldCharType="begin"/>
        </w:r>
        <w:r w:rsidR="0047675A">
          <w:rPr>
            <w:noProof/>
            <w:webHidden/>
          </w:rPr>
          <w:instrText xml:space="preserve"> PAGEREF _Toc502761049 \h </w:instrText>
        </w:r>
        <w:r w:rsidR="0047675A">
          <w:rPr>
            <w:noProof/>
            <w:webHidden/>
          </w:rPr>
        </w:r>
        <w:r w:rsidR="0047675A">
          <w:rPr>
            <w:noProof/>
            <w:webHidden/>
          </w:rPr>
          <w:fldChar w:fldCharType="separate"/>
        </w:r>
        <w:r w:rsidR="0047675A">
          <w:rPr>
            <w:noProof/>
            <w:webHidden/>
          </w:rPr>
          <w:t>4</w:t>
        </w:r>
        <w:r w:rsidR="0047675A">
          <w:rPr>
            <w:noProof/>
            <w:webHidden/>
          </w:rPr>
          <w:fldChar w:fldCharType="end"/>
        </w:r>
      </w:hyperlink>
    </w:p>
    <w:p w14:paraId="560DB251" w14:textId="77777777" w:rsidR="0047675A" w:rsidRDefault="00A90B6B">
      <w:pPr>
        <w:pStyle w:val="TOC1"/>
        <w:rPr>
          <w:rFonts w:asciiTheme="minorHAnsi" w:eastAsiaTheme="minorEastAsia" w:hAnsiTheme="minorHAnsi"/>
          <w:noProof/>
          <w:sz w:val="24"/>
          <w:szCs w:val="24"/>
        </w:rPr>
      </w:pPr>
      <w:hyperlink w:anchor="_Toc502761050" w:history="1">
        <w:r w:rsidR="0047675A" w:rsidRPr="00116C1E">
          <w:rPr>
            <w:rStyle w:val="Hyperlink"/>
            <w:noProof/>
          </w:rPr>
          <w:t>Corrective Action Plan</w:t>
        </w:r>
        <w:r w:rsidR="0047675A">
          <w:rPr>
            <w:noProof/>
            <w:webHidden/>
          </w:rPr>
          <w:tab/>
        </w:r>
        <w:r w:rsidR="0047675A">
          <w:rPr>
            <w:noProof/>
            <w:webHidden/>
          </w:rPr>
          <w:fldChar w:fldCharType="begin"/>
        </w:r>
        <w:r w:rsidR="0047675A">
          <w:rPr>
            <w:noProof/>
            <w:webHidden/>
          </w:rPr>
          <w:instrText xml:space="preserve"> PAGEREF _Toc502761050 \h </w:instrText>
        </w:r>
        <w:r w:rsidR="0047675A">
          <w:rPr>
            <w:noProof/>
            <w:webHidden/>
          </w:rPr>
        </w:r>
        <w:r w:rsidR="0047675A">
          <w:rPr>
            <w:noProof/>
            <w:webHidden/>
          </w:rPr>
          <w:fldChar w:fldCharType="separate"/>
        </w:r>
        <w:r w:rsidR="0047675A">
          <w:rPr>
            <w:noProof/>
            <w:webHidden/>
          </w:rPr>
          <w:t>10</w:t>
        </w:r>
        <w:r w:rsidR="0047675A">
          <w:rPr>
            <w:noProof/>
            <w:webHidden/>
          </w:rPr>
          <w:fldChar w:fldCharType="end"/>
        </w:r>
      </w:hyperlink>
    </w:p>
    <w:p w14:paraId="5A8222D7" w14:textId="13156F14" w:rsidR="00631789" w:rsidRPr="003D5582" w:rsidRDefault="00631789" w:rsidP="00D20233">
      <w:pPr>
        <w:rPr>
          <w:rFonts w:ascii="Arial" w:hAnsi="Arial" w:cs="Arial"/>
        </w:rPr>
        <w:sectPr w:rsidR="00631789" w:rsidRPr="003D5582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D5582">
        <w:rPr>
          <w:rFonts w:ascii="Arial" w:hAnsi="Arial" w:cs="Arial"/>
        </w:rPr>
        <w:fldChar w:fldCharType="end"/>
      </w:r>
    </w:p>
    <w:p w14:paraId="4D7F8771" w14:textId="77777777" w:rsidR="00D20233" w:rsidRPr="0044531E" w:rsidRDefault="00D20233" w:rsidP="0044531E">
      <w:pPr>
        <w:pStyle w:val="Heading1"/>
      </w:pPr>
      <w:bookmarkStart w:id="1" w:name="_Toc502761046"/>
      <w:r w:rsidRPr="0044531E">
        <w:lastRenderedPageBreak/>
        <w:t>Scope of Conformance</w:t>
      </w:r>
      <w:bookmarkEnd w:id="1"/>
    </w:p>
    <w:p w14:paraId="50B98BBA" w14:textId="0A673F7B" w:rsidR="00FE5D2E" w:rsidRPr="00C37AF0" w:rsidRDefault="00FE5D2E" w:rsidP="00C37AF0">
      <w:r w:rsidRPr="00C37AF0">
        <w:t xml:space="preserve">Following pages for </w:t>
      </w:r>
      <w:proofErr w:type="spellStart"/>
      <w:r w:rsidR="0037471A" w:rsidRPr="00C37AF0">
        <w:t>LearningExpress</w:t>
      </w:r>
      <w:proofErr w:type="spellEnd"/>
      <w:r w:rsidR="0037471A" w:rsidRPr="00C37AF0">
        <w:t>, LLC</w:t>
      </w:r>
      <w:r w:rsidRPr="00C37AF0">
        <w:t xml:space="preserve"> (“</w:t>
      </w:r>
      <w:r w:rsidR="0037471A" w:rsidRPr="00C37AF0">
        <w:t>LEX</w:t>
      </w:r>
      <w:r w:rsidRPr="00C37AF0">
        <w:t>”), whose primary website is located at:</w:t>
      </w:r>
      <w:r w:rsidR="008434A4" w:rsidRPr="00C37AF0">
        <w:t xml:space="preserve"> </w:t>
      </w:r>
      <w:hyperlink r:id="rId20" w:history="1">
        <w:r w:rsidR="00024E41" w:rsidRPr="00C37AF0">
          <w:rPr>
            <w:rStyle w:val="Hyperlink"/>
            <w:rFonts w:cs="Arial"/>
          </w:rPr>
          <w:t>https://www.</w:t>
        </w:r>
        <w:r w:rsidR="0037471A" w:rsidRPr="00C37AF0">
          <w:rPr>
            <w:rStyle w:val="Hyperlink"/>
            <w:rFonts w:cs="Arial"/>
          </w:rPr>
          <w:t>learningexpresshub.com</w:t>
        </w:r>
      </w:hyperlink>
      <w:r w:rsidRPr="00C37AF0">
        <w:rPr>
          <w:color w:val="000000" w:themeColor="text1"/>
        </w:rPr>
        <w:t xml:space="preserve">, </w:t>
      </w:r>
      <w:r w:rsidRPr="00C37AF0">
        <w:t xml:space="preserve">were assessed for conformance to WCAG 2.0 Level A and AA guidelines </w:t>
      </w:r>
      <w:r w:rsidR="00024E41" w:rsidRPr="00C37AF0">
        <w:t>for Desktop and Mobile Breakpoints (</w:t>
      </w:r>
      <w:r w:rsidR="00024E41" w:rsidRPr="00C37AF0">
        <w:rPr>
          <w:rStyle w:val="gi"/>
          <w:rFonts w:cs="Arial"/>
          <w:b/>
        </w:rPr>
        <w:t>Firefox + NVDA latest versions for Windows OS Desktop / Firefox + NVDA latest versions for Windows OS Responsive Design at 375px and 667px)</w:t>
      </w:r>
      <w:r w:rsidR="00024E41" w:rsidRPr="00C37AF0">
        <w:t xml:space="preserve"> </w:t>
      </w:r>
      <w:r w:rsidRPr="00C37AF0">
        <w:t xml:space="preserve">pursuant to the Statement of Work between </w:t>
      </w:r>
      <w:proofErr w:type="spellStart"/>
      <w:r w:rsidR="0037471A" w:rsidRPr="00C37AF0">
        <w:t>LearningExpress</w:t>
      </w:r>
      <w:proofErr w:type="spellEnd"/>
      <w:r w:rsidR="0037471A" w:rsidRPr="00C37AF0">
        <w:t>, LLC</w:t>
      </w:r>
      <w:r w:rsidRPr="00C37AF0">
        <w:t xml:space="preserve"> and </w:t>
      </w:r>
      <w:proofErr w:type="spellStart"/>
      <w:r w:rsidRPr="00C37AF0">
        <w:t>Deque</w:t>
      </w:r>
      <w:proofErr w:type="spellEnd"/>
      <w:r w:rsidRPr="00C37AF0">
        <w:t xml:space="preserve"> dated </w:t>
      </w:r>
      <w:r w:rsidR="009A3A38">
        <w:t>July</w:t>
      </w:r>
      <w:r w:rsidRPr="00C37AF0">
        <w:t xml:space="preserve"> 1</w:t>
      </w:r>
      <w:r w:rsidR="009A3A38">
        <w:t>0</w:t>
      </w:r>
      <w:r w:rsidRPr="00C37AF0">
        <w:t>, 201</w:t>
      </w:r>
      <w:r w:rsidR="00024E41" w:rsidRPr="00C37AF0">
        <w:t>7</w:t>
      </w:r>
      <w:r w:rsidRPr="00C37AF0">
        <w:t xml:space="preserve">, for remediation services, post remediation and validation and conformance statement: </w:t>
      </w:r>
    </w:p>
    <w:p w14:paraId="797A80A6" w14:textId="13A866DF" w:rsidR="008A7908" w:rsidRPr="003D5582" w:rsidRDefault="008A7908" w:rsidP="00FE5D2E">
      <w:pPr>
        <w:pStyle w:val="Heading3"/>
        <w:rPr>
          <w:rFonts w:ascii="Arial" w:eastAsiaTheme="minorHAnsi" w:hAnsi="Arial" w:cs="Arial"/>
          <w:b w:val="0"/>
          <w:bCs w:val="0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37AF0" w:rsidRPr="00107890" w14:paraId="2994CFE0" w14:textId="77777777" w:rsidTr="001671C2">
        <w:tc>
          <w:tcPr>
            <w:tcW w:w="9360" w:type="dxa"/>
          </w:tcPr>
          <w:p w14:paraId="7D5B107F" w14:textId="71974738" w:rsidR="00850419" w:rsidRPr="00107890" w:rsidRDefault="001671C2" w:rsidP="00AD665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LearningExpress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Components tested</w:t>
            </w:r>
          </w:p>
        </w:tc>
      </w:tr>
      <w:tr w:rsidR="00930C68" w:rsidRPr="00107890" w14:paraId="1490CBBB" w14:textId="77777777" w:rsidTr="001671C2">
        <w:trPr>
          <w:trHeight w:val="323"/>
        </w:trPr>
        <w:tc>
          <w:tcPr>
            <w:tcW w:w="9360" w:type="dxa"/>
            <w:vAlign w:val="center"/>
          </w:tcPr>
          <w:p w14:paraId="57C3FB69" w14:textId="1845DF79" w:rsidR="00930C68" w:rsidRDefault="00480F64" w:rsidP="00480F64">
            <w:r>
              <w:t xml:space="preserve">Practice Tests Representative of all features in the </w:t>
            </w:r>
            <w:proofErr w:type="spellStart"/>
            <w:r>
              <w:t>LearningExpress</w:t>
            </w:r>
            <w:proofErr w:type="spellEnd"/>
            <w:r>
              <w:t xml:space="preserve"> Assessment Applications </w:t>
            </w:r>
          </w:p>
        </w:tc>
      </w:tr>
      <w:tr w:rsidR="00930C68" w:rsidRPr="00107890" w14:paraId="116252E4" w14:textId="77777777" w:rsidTr="001671C2">
        <w:trPr>
          <w:trHeight w:val="323"/>
        </w:trPr>
        <w:tc>
          <w:tcPr>
            <w:tcW w:w="9360" w:type="dxa"/>
            <w:vAlign w:val="center"/>
          </w:tcPr>
          <w:p w14:paraId="33770E58" w14:textId="01856F56" w:rsidR="00930C68" w:rsidRPr="003C2A2A" w:rsidRDefault="00930C68" w:rsidP="00480F64">
            <w:pPr>
              <w:pStyle w:val="ListParagraph"/>
              <w:numPr>
                <w:ilvl w:val="0"/>
                <w:numId w:val="7"/>
              </w:numPr>
            </w:pPr>
            <w:r>
              <w:t>Chemical Kinetics Practice 1</w:t>
            </w:r>
          </w:p>
        </w:tc>
      </w:tr>
      <w:tr w:rsidR="00480F64" w:rsidRPr="00107890" w14:paraId="468ACD8D" w14:textId="77777777" w:rsidTr="001671C2">
        <w:trPr>
          <w:trHeight w:val="323"/>
        </w:trPr>
        <w:tc>
          <w:tcPr>
            <w:tcW w:w="9360" w:type="dxa"/>
            <w:vAlign w:val="center"/>
          </w:tcPr>
          <w:p w14:paraId="6B5F6AA3" w14:textId="4B9AE4B8" w:rsidR="00480F64" w:rsidRDefault="00480F64" w:rsidP="00480F64">
            <w:pPr>
              <w:pStyle w:val="ListParagraph"/>
              <w:numPr>
                <w:ilvl w:val="0"/>
                <w:numId w:val="7"/>
              </w:numPr>
            </w:pPr>
            <w:r>
              <w:t>Chemical Equilibria Practice 2</w:t>
            </w:r>
          </w:p>
        </w:tc>
      </w:tr>
      <w:tr w:rsidR="00930C68" w:rsidRPr="00107890" w14:paraId="4155FD9F" w14:textId="77777777" w:rsidTr="001671C2">
        <w:tc>
          <w:tcPr>
            <w:tcW w:w="9360" w:type="dxa"/>
            <w:vAlign w:val="center"/>
          </w:tcPr>
          <w:p w14:paraId="0412AF80" w14:textId="15172459" w:rsidR="00930C68" w:rsidRPr="003C2A2A" w:rsidRDefault="00930C68" w:rsidP="00480F64">
            <w:pPr>
              <w:pStyle w:val="ListParagraph"/>
              <w:numPr>
                <w:ilvl w:val="0"/>
                <w:numId w:val="7"/>
              </w:numPr>
            </w:pPr>
            <w:r>
              <w:t>Gases: Ideal &amp; Real Practice 1</w:t>
            </w:r>
          </w:p>
        </w:tc>
      </w:tr>
      <w:tr w:rsidR="00930C68" w:rsidRPr="00107890" w14:paraId="2F98243C" w14:textId="77777777" w:rsidTr="001671C2">
        <w:tc>
          <w:tcPr>
            <w:tcW w:w="9360" w:type="dxa"/>
            <w:vAlign w:val="center"/>
          </w:tcPr>
          <w:p w14:paraId="1AEF8897" w14:textId="5317EFF7" w:rsidR="00930C68" w:rsidRPr="003C2A2A" w:rsidRDefault="00930C68" w:rsidP="00480F64">
            <w:pPr>
              <w:pStyle w:val="ListParagraph"/>
              <w:numPr>
                <w:ilvl w:val="0"/>
                <w:numId w:val="7"/>
              </w:numPr>
            </w:pPr>
            <w:r>
              <w:t>GED Mathematics Practice Exam 1</w:t>
            </w:r>
          </w:p>
        </w:tc>
      </w:tr>
      <w:tr w:rsidR="00930C68" w:rsidRPr="00107890" w14:paraId="30496E01" w14:textId="77777777" w:rsidTr="001671C2">
        <w:tc>
          <w:tcPr>
            <w:tcW w:w="9360" w:type="dxa"/>
            <w:vAlign w:val="center"/>
          </w:tcPr>
          <w:p w14:paraId="7AB2E6D6" w14:textId="16F33B01" w:rsidR="00930C68" w:rsidRPr="003C2A2A" w:rsidRDefault="00930C68" w:rsidP="00480F64">
            <w:pPr>
              <w:pStyle w:val="ListParagraph"/>
              <w:numPr>
                <w:ilvl w:val="0"/>
                <w:numId w:val="7"/>
              </w:numPr>
            </w:pPr>
            <w:r>
              <w:t>GED Language Arts Practice Test 2</w:t>
            </w:r>
          </w:p>
        </w:tc>
      </w:tr>
      <w:tr w:rsidR="00930C68" w:rsidRPr="00107890" w14:paraId="52DDB54D" w14:textId="77777777" w:rsidTr="001671C2">
        <w:tc>
          <w:tcPr>
            <w:tcW w:w="9360" w:type="dxa"/>
            <w:vAlign w:val="center"/>
          </w:tcPr>
          <w:p w14:paraId="0C0DE08D" w14:textId="3A3A92C2" w:rsidR="00930C68" w:rsidRPr="003C2A2A" w:rsidRDefault="00930C68" w:rsidP="00C37AF0">
            <w:r>
              <w:t>Header</w:t>
            </w:r>
          </w:p>
        </w:tc>
      </w:tr>
      <w:tr w:rsidR="00930C68" w:rsidRPr="00107890" w14:paraId="18DE0696" w14:textId="77777777" w:rsidTr="001671C2">
        <w:tc>
          <w:tcPr>
            <w:tcW w:w="9360" w:type="dxa"/>
            <w:vAlign w:val="center"/>
          </w:tcPr>
          <w:p w14:paraId="139010B7" w14:textId="18AF749F" w:rsidR="00930C68" w:rsidRDefault="00930C68" w:rsidP="00C37AF0">
            <w:r>
              <w:t>Footer</w:t>
            </w:r>
          </w:p>
        </w:tc>
      </w:tr>
      <w:tr w:rsidR="00930C68" w:rsidRPr="00107890" w14:paraId="2CD500DA" w14:textId="77777777" w:rsidTr="001671C2">
        <w:tc>
          <w:tcPr>
            <w:tcW w:w="9360" w:type="dxa"/>
            <w:vAlign w:val="center"/>
          </w:tcPr>
          <w:p w14:paraId="4B05AFD0" w14:textId="1E19C038" w:rsidR="00930C68" w:rsidRPr="003C2A2A" w:rsidRDefault="00930C68" w:rsidP="00C37AF0">
            <w:r>
              <w:t>Test Instructions Modal</w:t>
            </w:r>
          </w:p>
        </w:tc>
      </w:tr>
      <w:tr w:rsidR="009A0BED" w:rsidRPr="00107890" w14:paraId="19139D60" w14:textId="77777777" w:rsidTr="001671C2">
        <w:tc>
          <w:tcPr>
            <w:tcW w:w="9360" w:type="dxa"/>
            <w:vAlign w:val="center"/>
          </w:tcPr>
          <w:p w14:paraId="0BAD7950" w14:textId="791CF204" w:rsidR="009A0BED" w:rsidRDefault="00480F64" w:rsidP="00C37AF0">
            <w:r>
              <w:t xml:space="preserve">Online </w:t>
            </w:r>
            <w:r w:rsidR="009A0BED">
              <w:t>Tutorials</w:t>
            </w:r>
          </w:p>
        </w:tc>
      </w:tr>
      <w:tr w:rsidR="00930C68" w:rsidRPr="00107890" w14:paraId="12E5B1A7" w14:textId="77777777" w:rsidTr="001671C2">
        <w:tc>
          <w:tcPr>
            <w:tcW w:w="9360" w:type="dxa"/>
            <w:vAlign w:val="center"/>
          </w:tcPr>
          <w:p w14:paraId="028E6F4F" w14:textId="79A644F6" w:rsidR="00930C68" w:rsidRPr="003C2A2A" w:rsidRDefault="00480F64" w:rsidP="00C37AF0">
            <w:r>
              <w:t xml:space="preserve">Registration / </w:t>
            </w:r>
            <w:r w:rsidR="00930C68">
              <w:t>Save and Finish Later Modal</w:t>
            </w:r>
          </w:p>
        </w:tc>
      </w:tr>
    </w:tbl>
    <w:p w14:paraId="7AF917C0" w14:textId="77777777" w:rsidR="00D20233" w:rsidRPr="003D5582" w:rsidRDefault="00D20233" w:rsidP="0044531E">
      <w:pPr>
        <w:pStyle w:val="Heading1"/>
      </w:pPr>
      <w:bookmarkStart w:id="2" w:name="_Toc502761047"/>
      <w:r w:rsidRPr="003D5582">
        <w:t>Testing Methodology</w:t>
      </w:r>
      <w:bookmarkEnd w:id="2"/>
    </w:p>
    <w:p w14:paraId="41111F3B" w14:textId="77777777" w:rsidR="008A03EA" w:rsidRPr="003D5582" w:rsidRDefault="008A03EA" w:rsidP="00D20233">
      <w:pPr>
        <w:rPr>
          <w:rFonts w:ascii="Arial" w:hAnsi="Arial" w:cs="Arial"/>
        </w:rPr>
      </w:pPr>
    </w:p>
    <w:p w14:paraId="73AE6823" w14:textId="50480BA6" w:rsidR="00894EA4" w:rsidRDefault="008A52E8" w:rsidP="00185599">
      <w:r>
        <w:t>The c</w:t>
      </w:r>
      <w:r w:rsidR="00894EA4" w:rsidRPr="003D5582">
        <w:t>onformance assessment</w:t>
      </w:r>
      <w:r>
        <w:t xml:space="preserve"> was</w:t>
      </w:r>
      <w:r w:rsidR="00894EA4" w:rsidRPr="003D5582">
        <w:t xml:space="preserve"> performed by </w:t>
      </w:r>
      <w:proofErr w:type="spellStart"/>
      <w:r w:rsidR="00894EA4" w:rsidRPr="003D5582">
        <w:t>Deque</w:t>
      </w:r>
      <w:proofErr w:type="spellEnd"/>
      <w:r w:rsidR="00894EA4" w:rsidRPr="003D5582">
        <w:t xml:space="preserve"> accessibility Subject Matter Experts (SMEs) following the </w:t>
      </w:r>
      <w:proofErr w:type="spellStart"/>
      <w:r w:rsidR="00894EA4" w:rsidRPr="003D5582">
        <w:t>Deque</w:t>
      </w:r>
      <w:proofErr w:type="spellEnd"/>
      <w:r w:rsidR="00894EA4" w:rsidRPr="003D5582">
        <w:t xml:space="preserve"> Way methodology. Automated and manual testing was performed to identify WCAG 2.0 Level A and AA infractions.  </w:t>
      </w:r>
    </w:p>
    <w:p w14:paraId="3D4CE088" w14:textId="77777777" w:rsidR="00172FEF" w:rsidRPr="003D5582" w:rsidRDefault="00172FEF" w:rsidP="00185599"/>
    <w:p w14:paraId="54C4D6CE" w14:textId="49F4622C" w:rsidR="00894EA4" w:rsidRDefault="00894EA4" w:rsidP="00185599">
      <w:r w:rsidRPr="003D5582">
        <w:t xml:space="preserve">Automated testing was performed using </w:t>
      </w:r>
      <w:proofErr w:type="spellStart"/>
      <w:r w:rsidRPr="003D5582">
        <w:t>Deque</w:t>
      </w:r>
      <w:proofErr w:type="spellEnd"/>
      <w:r w:rsidRPr="003D5582">
        <w:t xml:space="preserve"> tools (</w:t>
      </w:r>
      <w:proofErr w:type="spellStart"/>
      <w:r w:rsidRPr="003D5582">
        <w:t>WorldSpace</w:t>
      </w:r>
      <w:proofErr w:type="spellEnd"/>
      <w:r w:rsidRPr="003D5582">
        <w:t xml:space="preserve"> and </w:t>
      </w:r>
      <w:proofErr w:type="spellStart"/>
      <w:r w:rsidRPr="003D5582">
        <w:t>aXe</w:t>
      </w:r>
      <w:proofErr w:type="spellEnd"/>
      <w:r w:rsidRPr="003D5582">
        <w:t xml:space="preserve"> using browser </w:t>
      </w:r>
      <w:r w:rsidR="003D5582" w:rsidRPr="003D5582">
        <w:t>Firefox</w:t>
      </w:r>
      <w:r w:rsidRPr="003D5582">
        <w:t xml:space="preserve"> on Windows) and multiple rounds of manual testing was performed by </w:t>
      </w:r>
      <w:proofErr w:type="spellStart"/>
      <w:r w:rsidRPr="003D5582">
        <w:t>Deque</w:t>
      </w:r>
      <w:proofErr w:type="spellEnd"/>
      <w:r w:rsidRPr="003D5582">
        <w:t xml:space="preserve"> SMEs on Windows using </w:t>
      </w:r>
      <w:r w:rsidR="00283387" w:rsidRPr="003D5582">
        <w:t>Firefox</w:t>
      </w:r>
      <w:r w:rsidRPr="003D5582">
        <w:t xml:space="preserve"> + NVDA. </w:t>
      </w:r>
    </w:p>
    <w:p w14:paraId="32385003" w14:textId="77777777" w:rsidR="00B63642" w:rsidRDefault="00B63642" w:rsidP="00185599"/>
    <w:p w14:paraId="35624C85" w14:textId="787349C4" w:rsidR="00B63642" w:rsidRDefault="00B63642" w:rsidP="00185599">
      <w:r>
        <w:t xml:space="preserve">More information on the </w:t>
      </w:r>
      <w:proofErr w:type="spellStart"/>
      <w:r>
        <w:t>Deque</w:t>
      </w:r>
      <w:proofErr w:type="spellEnd"/>
      <w:r>
        <w:t xml:space="preserve"> Way can be found here: </w:t>
      </w:r>
      <w:r w:rsidRPr="00B63642">
        <w:t>https://dequeuniversity.com/class/dequeway</w:t>
      </w:r>
    </w:p>
    <w:p w14:paraId="020DBA95" w14:textId="10273A2F" w:rsidR="00894EA4" w:rsidRPr="003D5582" w:rsidRDefault="00894EA4" w:rsidP="00185599"/>
    <w:p w14:paraId="0712BB0E" w14:textId="63BBA810" w:rsidR="00FA64A5" w:rsidRPr="003D5582" w:rsidRDefault="00C9166A" w:rsidP="00185599">
      <w:pPr>
        <w:rPr>
          <w:b/>
          <w:u w:val="single"/>
        </w:rPr>
      </w:pPr>
      <w:r w:rsidRPr="003D5582">
        <w:rPr>
          <w:b/>
          <w:u w:val="single"/>
        </w:rPr>
        <w:t xml:space="preserve">Technology Platforms on which Testing was </w:t>
      </w:r>
      <w:r w:rsidR="000C6C19" w:rsidRPr="003D5582">
        <w:rPr>
          <w:b/>
          <w:u w:val="single"/>
        </w:rPr>
        <w:t>performed</w:t>
      </w:r>
    </w:p>
    <w:p w14:paraId="3F488577" w14:textId="04191279" w:rsidR="0041009E" w:rsidRPr="005E6B45" w:rsidRDefault="00E86CC7" w:rsidP="00185599">
      <w:pPr>
        <w:rPr>
          <w:rStyle w:val="gi"/>
        </w:rPr>
      </w:pPr>
      <w:r w:rsidRPr="005E6B45">
        <w:rPr>
          <w:b/>
        </w:rPr>
        <w:t>Desktop</w:t>
      </w:r>
      <w:r w:rsidRPr="00185599">
        <w:t xml:space="preserve"> - </w:t>
      </w:r>
      <w:r w:rsidR="00024E41" w:rsidRPr="00185599">
        <w:rPr>
          <w:rStyle w:val="gi"/>
          <w:rFonts w:cs="Arial"/>
        </w:rPr>
        <w:t>Firefox + NVDA latest versions for Windows OS Desktop</w:t>
      </w:r>
      <w:r w:rsidR="00024E41" w:rsidRPr="00185599">
        <w:t xml:space="preserve"> </w:t>
      </w:r>
    </w:p>
    <w:p w14:paraId="43EF2104" w14:textId="77777777" w:rsidR="00185599" w:rsidRPr="00024E41" w:rsidRDefault="00185599" w:rsidP="00185599"/>
    <w:p w14:paraId="64640B37" w14:textId="51CCEFBD" w:rsidR="00151C24" w:rsidRDefault="00D52629" w:rsidP="008659F2">
      <w:proofErr w:type="spellStart"/>
      <w:r w:rsidRPr="003D5582">
        <w:t>Deque</w:t>
      </w:r>
      <w:proofErr w:type="spellEnd"/>
      <w:r w:rsidRPr="003D5582">
        <w:t xml:space="preserve"> SMEs included individuals with visual disability who performed assessments with visual aids, and also provided inputs to enhance usability of the website for </w:t>
      </w:r>
      <w:r w:rsidR="00096CA7" w:rsidRPr="003D5582">
        <w:t>individuals with disabilit</w:t>
      </w:r>
      <w:r w:rsidR="006B6B34" w:rsidRPr="003D5582">
        <w:t xml:space="preserve">ies. </w:t>
      </w:r>
    </w:p>
    <w:p w14:paraId="2948C50C" w14:textId="77777777" w:rsidR="003D6284" w:rsidRDefault="003D6284" w:rsidP="008659F2"/>
    <w:p w14:paraId="373D3821" w14:textId="77777777" w:rsidR="003D6284" w:rsidRPr="008C68A8" w:rsidRDefault="003D6284" w:rsidP="003D6284">
      <w:pPr>
        <w:pStyle w:val="Heading1"/>
      </w:pPr>
      <w:bookmarkStart w:id="3" w:name="_Toc502761048"/>
      <w:r w:rsidRPr="008C68A8">
        <w:t>Terms</w:t>
      </w:r>
      <w:bookmarkEnd w:id="3"/>
    </w:p>
    <w:p w14:paraId="429F09D4" w14:textId="77777777" w:rsidR="003D6284" w:rsidRPr="003D6284" w:rsidRDefault="003D6284" w:rsidP="003D6284">
      <w:pPr>
        <w:pStyle w:val="NormalWeb"/>
        <w:tabs>
          <w:tab w:val="center" w:pos="9480"/>
        </w:tabs>
        <w:rPr>
          <w:rFonts w:cs="Arial"/>
        </w:rPr>
      </w:pPr>
      <w:r w:rsidRPr="003D6284">
        <w:rPr>
          <w:rFonts w:cs="Arial"/>
        </w:rPr>
        <w:t>The terms used in the Conformance Level information are defined as follows:</w:t>
      </w:r>
    </w:p>
    <w:p w14:paraId="6A48DA90" w14:textId="77777777" w:rsidR="003D6284" w:rsidRPr="003D6284" w:rsidRDefault="003D6284" w:rsidP="003D6284">
      <w:pPr>
        <w:pStyle w:val="NormalWeb"/>
        <w:numPr>
          <w:ilvl w:val="0"/>
          <w:numId w:val="6"/>
        </w:numPr>
        <w:rPr>
          <w:rFonts w:cs="Arial"/>
        </w:rPr>
      </w:pPr>
      <w:r w:rsidRPr="003D6284">
        <w:rPr>
          <w:rFonts w:cs="Arial"/>
          <w:b/>
        </w:rPr>
        <w:t>Supports</w:t>
      </w:r>
      <w:r w:rsidRPr="003D6284">
        <w:rPr>
          <w:rFonts w:cs="Arial"/>
        </w:rPr>
        <w:t>: The functionality of the product has at least one method that meets the criterion without known defects or meets with equivalent facilitation.</w:t>
      </w:r>
    </w:p>
    <w:p w14:paraId="07F5AA45" w14:textId="77777777" w:rsidR="003D6284" w:rsidRPr="003D6284" w:rsidRDefault="003D6284" w:rsidP="003D6284">
      <w:pPr>
        <w:pStyle w:val="NormalWeb"/>
        <w:numPr>
          <w:ilvl w:val="0"/>
          <w:numId w:val="6"/>
        </w:numPr>
        <w:rPr>
          <w:rFonts w:cs="Arial"/>
        </w:rPr>
      </w:pPr>
      <w:r w:rsidRPr="003D6284">
        <w:rPr>
          <w:rFonts w:cs="Arial"/>
          <w:b/>
        </w:rPr>
        <w:t>Supports with Exceptions</w:t>
      </w:r>
      <w:r w:rsidRPr="003D6284">
        <w:rPr>
          <w:rFonts w:cs="Arial"/>
        </w:rPr>
        <w:t>: Some functionality of the product does not meet the criterion.</w:t>
      </w:r>
    </w:p>
    <w:p w14:paraId="7691D861" w14:textId="77777777" w:rsidR="003D6284" w:rsidRPr="003D6284" w:rsidRDefault="003D6284" w:rsidP="003D6284">
      <w:pPr>
        <w:pStyle w:val="NormalWeb"/>
        <w:numPr>
          <w:ilvl w:val="0"/>
          <w:numId w:val="6"/>
        </w:numPr>
        <w:rPr>
          <w:rFonts w:cs="Arial"/>
        </w:rPr>
      </w:pPr>
      <w:r w:rsidRPr="003D6284">
        <w:rPr>
          <w:rFonts w:cs="Arial"/>
          <w:b/>
        </w:rPr>
        <w:t>Does Not Support</w:t>
      </w:r>
      <w:r w:rsidRPr="003D6284">
        <w:rPr>
          <w:rFonts w:cs="Arial"/>
        </w:rPr>
        <w:t>: The majority of product functionality does not meet the criterion.</w:t>
      </w:r>
    </w:p>
    <w:p w14:paraId="5426EDBC" w14:textId="77777777" w:rsidR="003D6284" w:rsidRPr="003D6284" w:rsidRDefault="003D6284" w:rsidP="003D6284">
      <w:pPr>
        <w:pStyle w:val="NormalWeb"/>
        <w:numPr>
          <w:ilvl w:val="0"/>
          <w:numId w:val="6"/>
        </w:numPr>
        <w:rPr>
          <w:rFonts w:cs="Arial"/>
        </w:rPr>
      </w:pPr>
      <w:r w:rsidRPr="003D6284">
        <w:rPr>
          <w:rFonts w:cs="Arial"/>
          <w:b/>
        </w:rPr>
        <w:t>Not Applicable</w:t>
      </w:r>
      <w:r w:rsidRPr="003D6284">
        <w:rPr>
          <w:rFonts w:cs="Arial"/>
        </w:rPr>
        <w:t>: The criterion is not relevant to the product.</w:t>
      </w:r>
    </w:p>
    <w:p w14:paraId="747B1FBC" w14:textId="77777777" w:rsidR="003D6284" w:rsidRDefault="003D6284" w:rsidP="003D6284">
      <w:pPr>
        <w:pStyle w:val="NormalWeb"/>
        <w:numPr>
          <w:ilvl w:val="0"/>
          <w:numId w:val="6"/>
        </w:numPr>
        <w:rPr>
          <w:rFonts w:cs="Arial"/>
        </w:rPr>
      </w:pPr>
      <w:r w:rsidRPr="003D6284">
        <w:rPr>
          <w:rFonts w:cs="Arial"/>
          <w:b/>
        </w:rPr>
        <w:t>Not Evaluated</w:t>
      </w:r>
      <w:r w:rsidRPr="003D6284">
        <w:rPr>
          <w:rFonts w:cs="Arial"/>
        </w:rPr>
        <w:t>: The product has not been evaluated against the criterion. This can be used only in WCAG 2.0 Level AAA.</w:t>
      </w:r>
    </w:p>
    <w:p w14:paraId="02C75D33" w14:textId="77777777" w:rsidR="006A58FC" w:rsidRDefault="006A58FC" w:rsidP="006A58FC">
      <w:pPr>
        <w:pStyle w:val="NormalWeb"/>
        <w:rPr>
          <w:rFonts w:cs="Arial"/>
        </w:rPr>
      </w:pPr>
    </w:p>
    <w:p w14:paraId="354F1A43" w14:textId="77777777" w:rsidR="006A58FC" w:rsidRPr="003D6284" w:rsidRDefault="006A58FC" w:rsidP="006A58FC">
      <w:pPr>
        <w:pStyle w:val="NormalWeb"/>
        <w:rPr>
          <w:rFonts w:cs="Arial"/>
        </w:rPr>
      </w:pPr>
    </w:p>
    <w:p w14:paraId="67BC20A5" w14:textId="77777777" w:rsidR="003D6284" w:rsidRPr="00626097" w:rsidRDefault="003D6284" w:rsidP="008659F2"/>
    <w:p w14:paraId="027A71E0" w14:textId="77777777" w:rsidR="00421B37" w:rsidRPr="003D5582" w:rsidRDefault="00421B37" w:rsidP="008659F2">
      <w:pPr>
        <w:rPr>
          <w:rFonts w:ascii="Arial" w:hAnsi="Arial" w:cs="Arial"/>
        </w:rPr>
      </w:pPr>
    </w:p>
    <w:p w14:paraId="76FA8F25" w14:textId="77777777" w:rsidR="00E65195" w:rsidRPr="003D5582" w:rsidRDefault="00E65195" w:rsidP="008659F2">
      <w:pPr>
        <w:rPr>
          <w:rFonts w:ascii="Arial" w:hAnsi="Arial" w:cs="Arial"/>
        </w:rPr>
      </w:pPr>
    </w:p>
    <w:p w14:paraId="05527941" w14:textId="77777777" w:rsidR="00E65195" w:rsidRPr="003D5582" w:rsidRDefault="00E65195" w:rsidP="008659F2">
      <w:pPr>
        <w:rPr>
          <w:rFonts w:ascii="Arial" w:hAnsi="Arial" w:cs="Arial"/>
        </w:rPr>
      </w:pPr>
    </w:p>
    <w:p w14:paraId="71B08C6B" w14:textId="77777777" w:rsidR="00E65195" w:rsidRPr="003D5582" w:rsidRDefault="00E65195" w:rsidP="008659F2">
      <w:pPr>
        <w:rPr>
          <w:rFonts w:ascii="Arial" w:hAnsi="Arial" w:cs="Arial"/>
        </w:rPr>
      </w:pPr>
    </w:p>
    <w:p w14:paraId="783BB7E9" w14:textId="6A748F08" w:rsidR="0044531E" w:rsidRDefault="0044531E" w:rsidP="0044531E">
      <w:pPr>
        <w:pStyle w:val="Heading1"/>
      </w:pPr>
      <w:bookmarkStart w:id="4" w:name="_Toc502761049"/>
      <w:r>
        <w:t>Test Results</w:t>
      </w:r>
      <w:bookmarkEnd w:id="4"/>
      <w:r>
        <w:t xml:space="preserve"> </w:t>
      </w:r>
    </w:p>
    <w:p w14:paraId="4E14726A" w14:textId="22AB5178" w:rsidR="000B752A" w:rsidRPr="00D02780" w:rsidRDefault="000B752A" w:rsidP="003C2A2A">
      <w:pPr>
        <w:rPr>
          <w:rFonts w:cs="Arial"/>
        </w:rPr>
      </w:pPr>
      <w:r w:rsidRPr="00D02780">
        <w:rPr>
          <w:rFonts w:cs="Arial"/>
        </w:rPr>
        <w:t xml:space="preserve">Tests listed under Test Methodology – WCAG Tests were performed successfully on each page identified in the Scope section above, </w:t>
      </w:r>
      <w:r w:rsidR="001A4AD8" w:rsidRPr="00D02780">
        <w:rPr>
          <w:rFonts w:cs="Arial"/>
        </w:rPr>
        <w:t>for content and functionality</w:t>
      </w:r>
      <w:r w:rsidR="00B87B9F">
        <w:rPr>
          <w:rFonts w:cs="Arial"/>
        </w:rPr>
        <w:t>.</w:t>
      </w:r>
    </w:p>
    <w:p w14:paraId="7C553F94" w14:textId="77777777" w:rsidR="00172FEF" w:rsidRPr="00D02780" w:rsidRDefault="00172FEF" w:rsidP="000B752A">
      <w:pPr>
        <w:jc w:val="both"/>
        <w:rPr>
          <w:rFonts w:cs="Arial"/>
        </w:rPr>
      </w:pPr>
    </w:p>
    <w:p w14:paraId="02834130" w14:textId="4156313A" w:rsidR="0010569F" w:rsidRDefault="001A4AD8" w:rsidP="00585693">
      <w:pPr>
        <w:rPr>
          <w:rFonts w:cs="Arial"/>
        </w:rPr>
      </w:pPr>
      <w:proofErr w:type="spellStart"/>
      <w:r w:rsidRPr="00D02780">
        <w:rPr>
          <w:rFonts w:cs="Arial"/>
        </w:rPr>
        <w:t>Deque</w:t>
      </w:r>
      <w:proofErr w:type="spellEnd"/>
      <w:r w:rsidRPr="00D02780">
        <w:rPr>
          <w:rFonts w:cs="Arial"/>
        </w:rPr>
        <w:t xml:space="preserve"> has tested the content and functionality which existed during the period of testing up to </w:t>
      </w:r>
      <w:r w:rsidR="00D6001A">
        <w:rPr>
          <w:rFonts w:cs="Arial"/>
        </w:rPr>
        <w:t>August 6, 2017</w:t>
      </w:r>
      <w:r w:rsidRPr="00D02780">
        <w:rPr>
          <w:rFonts w:cs="Arial"/>
        </w:rPr>
        <w:t xml:space="preserve"> for the pages outlined in the scope. </w:t>
      </w:r>
      <w:r w:rsidR="000B752A" w:rsidRPr="00D02780">
        <w:rPr>
          <w:rFonts w:cs="Arial"/>
        </w:rPr>
        <w:t xml:space="preserve">If </w:t>
      </w:r>
      <w:proofErr w:type="spellStart"/>
      <w:r w:rsidR="0037471A" w:rsidRPr="00D02780">
        <w:rPr>
          <w:rFonts w:cs="Arial"/>
        </w:rPr>
        <w:t>LearningExpress</w:t>
      </w:r>
      <w:proofErr w:type="spellEnd"/>
      <w:r w:rsidR="0037471A" w:rsidRPr="00D02780">
        <w:rPr>
          <w:rFonts w:cs="Arial"/>
        </w:rPr>
        <w:t>, LLC</w:t>
      </w:r>
      <w:r w:rsidR="000B752A" w:rsidRPr="00D02780">
        <w:rPr>
          <w:rFonts w:cs="Arial"/>
        </w:rPr>
        <w:t xml:space="preserve"> decides to make changes to any </w:t>
      </w:r>
      <w:r w:rsidR="00DE46C5" w:rsidRPr="00D02780">
        <w:rPr>
          <w:rFonts w:cs="Arial"/>
        </w:rPr>
        <w:t xml:space="preserve">content or existing functionality, </w:t>
      </w:r>
      <w:r w:rsidR="000B752A" w:rsidRPr="00D02780">
        <w:rPr>
          <w:rFonts w:cs="Arial"/>
        </w:rPr>
        <w:t xml:space="preserve">or </w:t>
      </w:r>
      <w:r w:rsidR="00DE46C5" w:rsidRPr="00D02780">
        <w:rPr>
          <w:rFonts w:cs="Arial"/>
        </w:rPr>
        <w:t xml:space="preserve">to </w:t>
      </w:r>
      <w:r w:rsidR="000B752A" w:rsidRPr="00D02780">
        <w:rPr>
          <w:rFonts w:cs="Arial"/>
        </w:rPr>
        <w:t xml:space="preserve">add new </w:t>
      </w:r>
      <w:r w:rsidR="00DE46C5" w:rsidRPr="00D02780">
        <w:rPr>
          <w:rFonts w:cs="Arial"/>
        </w:rPr>
        <w:t xml:space="preserve">content or </w:t>
      </w:r>
      <w:r w:rsidR="000B752A" w:rsidRPr="00D02780">
        <w:rPr>
          <w:rFonts w:cs="Arial"/>
        </w:rPr>
        <w:t xml:space="preserve">functionality to it, </w:t>
      </w:r>
      <w:r w:rsidR="00990501">
        <w:rPr>
          <w:rFonts w:cs="Arial"/>
        </w:rPr>
        <w:t xml:space="preserve">LEX </w:t>
      </w:r>
      <w:r w:rsidR="000B752A" w:rsidRPr="00D02780">
        <w:rPr>
          <w:rFonts w:cs="Arial"/>
        </w:rPr>
        <w:t>should get an independent review of the new/updated function</w:t>
      </w:r>
      <w:r w:rsidRPr="00D02780">
        <w:rPr>
          <w:rFonts w:cs="Arial"/>
        </w:rPr>
        <w:t>ality against WCAG 2.0 Level A</w:t>
      </w:r>
      <w:r w:rsidR="000B752A" w:rsidRPr="00D02780">
        <w:rPr>
          <w:rFonts w:cs="Arial"/>
        </w:rPr>
        <w:t xml:space="preserve">A guidelines and get this conformance statement updated accordingly. </w:t>
      </w:r>
    </w:p>
    <w:p w14:paraId="09921FC1" w14:textId="77777777" w:rsidR="00585693" w:rsidRDefault="00585693" w:rsidP="00585693">
      <w:pPr>
        <w:rPr>
          <w:rFonts w:cs="Arial"/>
        </w:rPr>
      </w:pPr>
    </w:p>
    <w:p w14:paraId="45D8E5D0" w14:textId="223926DE" w:rsidR="00585693" w:rsidRDefault="00585693" w:rsidP="00585693">
      <w:pPr>
        <w:rPr>
          <w:rFonts w:cs="Arial"/>
        </w:rPr>
      </w:pPr>
      <w:r>
        <w:rPr>
          <w:rFonts w:cs="Arial"/>
        </w:rPr>
        <w:t>Test results are broken down by criteria (WCAG 2.0 levels A, AA and Section 508). Components where exceptions exist are listed with their specific criteria sections.</w:t>
      </w:r>
      <w:r w:rsidR="008A00CF">
        <w:rPr>
          <w:rFonts w:cs="Arial"/>
        </w:rPr>
        <w:t xml:space="preserve"> For more specific information on WCAG 2.0 A and AA, and Section 508, violations, please consult the accessibility assessment report provided by </w:t>
      </w:r>
      <w:proofErr w:type="spellStart"/>
      <w:r w:rsidR="008A00CF">
        <w:rPr>
          <w:rFonts w:cs="Arial"/>
        </w:rPr>
        <w:t>Deque</w:t>
      </w:r>
      <w:proofErr w:type="spellEnd"/>
      <w:r w:rsidR="008A00CF">
        <w:rPr>
          <w:rFonts w:cs="Arial"/>
        </w:rPr>
        <w:t xml:space="preserve"> to </w:t>
      </w:r>
      <w:proofErr w:type="spellStart"/>
      <w:r w:rsidR="008A00CF">
        <w:rPr>
          <w:rFonts w:cs="Arial"/>
        </w:rPr>
        <w:t>LearningExpress</w:t>
      </w:r>
      <w:proofErr w:type="spellEnd"/>
      <w:r w:rsidR="008A00CF">
        <w:rPr>
          <w:rFonts w:cs="Arial"/>
        </w:rPr>
        <w:t xml:space="preserve"> on August 10, 2017.</w:t>
      </w:r>
    </w:p>
    <w:p w14:paraId="00687375" w14:textId="107E5FB7" w:rsidR="0010569F" w:rsidRPr="0010569F" w:rsidRDefault="0010569F" w:rsidP="00880BEE">
      <w:pPr>
        <w:pStyle w:val="Heading2"/>
        <w:spacing w:after="0" w:afterAutospacing="0"/>
        <w:rPr>
          <w:sz w:val="32"/>
          <w:szCs w:val="32"/>
        </w:rPr>
      </w:pPr>
      <w:r w:rsidRPr="0010569F">
        <w:rPr>
          <w:sz w:val="32"/>
          <w:szCs w:val="32"/>
        </w:rPr>
        <w:t>Success Criteria, WCAG 2.0 Lev</w:t>
      </w:r>
      <w:r>
        <w:rPr>
          <w:sz w:val="32"/>
          <w:szCs w:val="32"/>
        </w:rPr>
        <w:t>e</w:t>
      </w:r>
      <w:r w:rsidRPr="0010569F">
        <w:rPr>
          <w:sz w:val="32"/>
          <w:szCs w:val="32"/>
        </w:rPr>
        <w:t>l A</w:t>
      </w:r>
    </w:p>
    <w:p w14:paraId="3B984537" w14:textId="77777777" w:rsidR="000E7179" w:rsidRDefault="000E7179" w:rsidP="000B752A">
      <w:pPr>
        <w:rPr>
          <w:rFonts w:cs="Arial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A40" w14:paraId="67C7EEE4" w14:textId="77777777" w:rsidTr="00032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840319" w14:textId="21867EB7" w:rsidR="003F2A40" w:rsidRPr="00880BEE" w:rsidRDefault="003F2A40" w:rsidP="003F2A40">
            <w:pPr>
              <w:pStyle w:val="Heading3"/>
              <w:outlineLvl w:val="2"/>
              <w:rPr>
                <w:rFonts w:cs="Arial"/>
                <w:sz w:val="28"/>
                <w:szCs w:val="28"/>
              </w:rPr>
            </w:pPr>
            <w:r w:rsidRPr="00880BEE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4675" w:type="dxa"/>
          </w:tcPr>
          <w:p w14:paraId="55779625" w14:textId="2815F1ED" w:rsidR="003F2A40" w:rsidRPr="00880BEE" w:rsidRDefault="003F2A40" w:rsidP="003F2A4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880BEE">
              <w:rPr>
                <w:b/>
                <w:sz w:val="28"/>
                <w:szCs w:val="28"/>
              </w:rPr>
              <w:t>Conformance Level/Exceptions</w:t>
            </w:r>
          </w:p>
        </w:tc>
      </w:tr>
      <w:tr w:rsidR="003F2A40" w14:paraId="3A317B70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C249EC7" w14:textId="3CA55DCB" w:rsidR="003F2A40" w:rsidRDefault="003F2A40" w:rsidP="000E7179">
            <w:pPr>
              <w:pStyle w:val="Boxtext"/>
            </w:pPr>
            <w:r w:rsidRPr="0085786D">
              <w:rPr>
                <w:b w:val="0"/>
                <w:bCs w:val="0"/>
              </w:rPr>
              <w:t xml:space="preserve">1.1.1 </w:t>
            </w:r>
            <w:r w:rsidRPr="0085786D">
              <w:rPr>
                <w:b w:val="0"/>
              </w:rPr>
              <w:t>Non-text Content</w:t>
            </w:r>
          </w:p>
        </w:tc>
        <w:tc>
          <w:tcPr>
            <w:tcW w:w="4675" w:type="dxa"/>
          </w:tcPr>
          <w:p w14:paraId="7C1094EC" w14:textId="77777777" w:rsidR="003F2A40" w:rsidRPr="009A0BED" w:rsidRDefault="003F2A40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232E234A" w14:textId="77777777" w:rsidR="003F2A40" w:rsidRDefault="003F2A40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Equilibria Practice 2 (1.1.1.a, f)</w:t>
            </w:r>
          </w:p>
          <w:p w14:paraId="3C0C839B" w14:textId="77777777" w:rsidR="003F2A40" w:rsidRDefault="003F2A40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Gases: Ideal &amp; Real Practice 1 (1.1.1.b)</w:t>
            </w:r>
          </w:p>
          <w:p w14:paraId="4721B437" w14:textId="77777777" w:rsidR="003F2A40" w:rsidRDefault="003F2A40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 Mathematics Practice Exam 1 (1.1.1.b, c)</w:t>
            </w:r>
          </w:p>
          <w:p w14:paraId="730B72D3" w14:textId="77777777" w:rsidR="003F2A40" w:rsidRDefault="003F2A40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Header (1.1.1.b)</w:t>
            </w:r>
          </w:p>
          <w:p w14:paraId="1941087C" w14:textId="77777777" w:rsidR="003F2A40" w:rsidRDefault="003F2A40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Tutorials (1.1.1.a)</w:t>
            </w:r>
          </w:p>
          <w:p w14:paraId="23EC4576" w14:textId="77777777" w:rsidR="003F2A40" w:rsidRDefault="003F2A40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A40" w14:paraId="30FB1238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2D9E98" w14:textId="7B2E3275" w:rsidR="003F2A40" w:rsidRPr="003F2A40" w:rsidRDefault="003F2A40" w:rsidP="000E7179">
            <w:pPr>
              <w:pStyle w:val="Boxtext"/>
            </w:pPr>
            <w:r w:rsidRPr="0085786D">
              <w:rPr>
                <w:b w:val="0"/>
                <w:bCs w:val="0"/>
              </w:rPr>
              <w:t>1.2.1 Audio-only and Video-only (Prerecorded)</w:t>
            </w:r>
          </w:p>
          <w:p w14:paraId="17593AAD" w14:textId="77777777" w:rsidR="003F2A40" w:rsidRDefault="003F2A40" w:rsidP="000E7179">
            <w:pPr>
              <w:pStyle w:val="Boxtext"/>
            </w:pPr>
          </w:p>
        </w:tc>
        <w:tc>
          <w:tcPr>
            <w:tcW w:w="4675" w:type="dxa"/>
          </w:tcPr>
          <w:p w14:paraId="552CC129" w14:textId="1BA0FBAD" w:rsidR="003F2A40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01D7DC86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353F67" w14:textId="1AE13B0F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1.2.2 Captions (Prerecorded)</w:t>
            </w:r>
          </w:p>
          <w:p w14:paraId="2AF6BD65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56CC975E" w14:textId="4483DC9D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244240FE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33BF52" w14:textId="1221198E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1.2.3 Audio Description or Media Alternative (Prerecorded)</w:t>
            </w:r>
          </w:p>
        </w:tc>
        <w:tc>
          <w:tcPr>
            <w:tcW w:w="4675" w:type="dxa"/>
          </w:tcPr>
          <w:p w14:paraId="11B33A72" w14:textId="7777777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  <w:p w14:paraId="23D5DEDD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3F80F0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179" w14:paraId="35C03D59" w14:textId="77777777" w:rsidTr="004A3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C426E5" w14:textId="545764C5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1.3.1 Info and Relationships</w:t>
            </w:r>
          </w:p>
        </w:tc>
        <w:tc>
          <w:tcPr>
            <w:tcW w:w="4675" w:type="dxa"/>
          </w:tcPr>
          <w:p w14:paraId="5ED387A5" w14:textId="77777777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7407AA17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Equilibria Practice 2 (1.3.1.c, e)</w:t>
            </w:r>
          </w:p>
          <w:p w14:paraId="65153CCC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Kinetics Practice 1 (1.3.1.b-e)</w:t>
            </w:r>
          </w:p>
          <w:p w14:paraId="7ACA5578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Footer (1.3.1.f)</w:t>
            </w:r>
          </w:p>
          <w:p w14:paraId="3F3DC3FF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Gasses: Ideal &amp; Real Practice (1.3.1.c-f)</w:t>
            </w:r>
          </w:p>
          <w:p w14:paraId="3F94DA97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 Language Arts Practice Test 2 (1.3.1.b-f)</w:t>
            </w:r>
          </w:p>
          <w:p w14:paraId="4C929B3C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 Mathematics Practice Exam 1 (1.3.1.c-e)</w:t>
            </w:r>
          </w:p>
          <w:p w14:paraId="2F5A3878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 instructions modal (1.3.1.e-f)</w:t>
            </w:r>
          </w:p>
          <w:p w14:paraId="1A36ABD6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Tutorials (1.3.1.b, d, e)</w:t>
            </w:r>
          </w:p>
          <w:p w14:paraId="2C14D1C5" w14:textId="77777777" w:rsidR="000E7179" w:rsidRDefault="000E7179" w:rsidP="009A0BED">
            <w:pPr>
              <w:pStyle w:val="Box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7179" w14:paraId="2758251E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E6AC1D" w14:textId="1B82A02C" w:rsidR="000E7179" w:rsidRDefault="000E7179" w:rsidP="0085786D">
            <w:pPr>
              <w:pStyle w:val="Boxtext"/>
            </w:pPr>
            <w:r w:rsidRPr="0085786D">
              <w:rPr>
                <w:b w:val="0"/>
              </w:rPr>
              <w:t>1.3.2 Meaningful Sequence</w:t>
            </w:r>
          </w:p>
        </w:tc>
        <w:tc>
          <w:tcPr>
            <w:tcW w:w="4675" w:type="dxa"/>
          </w:tcPr>
          <w:p w14:paraId="6EFEE2EC" w14:textId="7777777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4354697A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Tutorials (1.3.2.b)</w:t>
            </w:r>
          </w:p>
          <w:p w14:paraId="1B65B186" w14:textId="77777777" w:rsidR="000E7179" w:rsidRDefault="000E7179" w:rsidP="009A0BED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179" w14:paraId="1C436A0B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E3A0B8" w14:textId="68980800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1.3.3 Sensory Characteristics</w:t>
            </w:r>
          </w:p>
        </w:tc>
        <w:tc>
          <w:tcPr>
            <w:tcW w:w="4675" w:type="dxa"/>
          </w:tcPr>
          <w:p w14:paraId="18B2D328" w14:textId="77777777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1F5B6FF0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Gases: Ideal &amp; Real Practice 1 (1.3.3.a)</w:t>
            </w:r>
          </w:p>
          <w:p w14:paraId="11E20BD4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Tutorials (1.3.3.a)</w:t>
            </w:r>
          </w:p>
          <w:p w14:paraId="2C999DB1" w14:textId="77777777" w:rsidR="000E7179" w:rsidRDefault="000E7179" w:rsidP="009A0BED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7179" w14:paraId="083DDE37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A13D61" w14:textId="30E8F203" w:rsidR="000E7179" w:rsidRDefault="000E7179" w:rsidP="000E7179">
            <w:pPr>
              <w:pStyle w:val="Boxtext"/>
              <w:rPr>
                <w:b w:val="0"/>
              </w:rPr>
            </w:pPr>
            <w:r w:rsidRPr="0085786D">
              <w:rPr>
                <w:b w:val="0"/>
              </w:rPr>
              <w:t>1.4.1 Use of Color</w:t>
            </w:r>
          </w:p>
          <w:p w14:paraId="0DE22BBD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38B4B984" w14:textId="365D66B0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70DEC2AC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BC7F31" w14:textId="58C8CF87" w:rsidR="000E7179" w:rsidRDefault="000E7179" w:rsidP="000E7179">
            <w:pPr>
              <w:pStyle w:val="Boxtext"/>
              <w:rPr>
                <w:b w:val="0"/>
              </w:rPr>
            </w:pPr>
            <w:r w:rsidRPr="0085786D">
              <w:rPr>
                <w:b w:val="0"/>
              </w:rPr>
              <w:t>1.4.2 Audio Control</w:t>
            </w:r>
          </w:p>
          <w:p w14:paraId="230509A4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134FA0F6" w14:textId="3839363E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3F4680C8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AA0013" w14:textId="47B0EEE0" w:rsidR="000E7179" w:rsidRDefault="000E7179" w:rsidP="0085786D">
            <w:pPr>
              <w:pStyle w:val="Boxtext"/>
            </w:pPr>
            <w:r w:rsidRPr="0085786D">
              <w:rPr>
                <w:b w:val="0"/>
              </w:rPr>
              <w:t>2.1.1 Keyboard</w:t>
            </w:r>
          </w:p>
        </w:tc>
        <w:tc>
          <w:tcPr>
            <w:tcW w:w="4675" w:type="dxa"/>
          </w:tcPr>
          <w:p w14:paraId="05E2CD3B" w14:textId="7777777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68E808B4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Kinetics Practice 1 (2.1.1.a)</w:t>
            </w:r>
          </w:p>
          <w:p w14:paraId="28A2CB0B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Gases: Ideal &amp; Real Practice 1 (2.1.1.a)</w:t>
            </w:r>
          </w:p>
          <w:p w14:paraId="08541CD2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Tutorials (2.1.1.a)</w:t>
            </w:r>
          </w:p>
          <w:p w14:paraId="4FD1D0DD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179" w14:paraId="2C39DDCD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E62763" w14:textId="2EF76E84" w:rsidR="000E7179" w:rsidRDefault="000E7179" w:rsidP="000E7179">
            <w:pPr>
              <w:pStyle w:val="Boxtext"/>
              <w:rPr>
                <w:b w:val="0"/>
              </w:rPr>
            </w:pPr>
            <w:r w:rsidRPr="0085786D">
              <w:rPr>
                <w:b w:val="0"/>
              </w:rPr>
              <w:t>2.1.2 No Keyboard Trap</w:t>
            </w:r>
          </w:p>
          <w:p w14:paraId="1C10305B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341BDEAA" w14:textId="1DE26421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751F6D5B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E81B51E" w14:textId="79BF5239" w:rsidR="000E7179" w:rsidRDefault="000E7179" w:rsidP="000E7179">
            <w:pPr>
              <w:pStyle w:val="Boxtext"/>
              <w:rPr>
                <w:b w:val="0"/>
              </w:rPr>
            </w:pPr>
            <w:r w:rsidRPr="0085786D">
              <w:rPr>
                <w:b w:val="0"/>
              </w:rPr>
              <w:t>2.2.1 Timing Adjustable</w:t>
            </w:r>
          </w:p>
          <w:p w14:paraId="1BD1685D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4B9D85B6" w14:textId="1128168A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515D88B7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AF8E65" w14:textId="69001F9A" w:rsidR="000E7179" w:rsidRDefault="000E7179" w:rsidP="0085786D">
            <w:pPr>
              <w:pStyle w:val="Boxtext"/>
            </w:pPr>
            <w:r w:rsidRPr="0085786D">
              <w:rPr>
                <w:b w:val="0"/>
              </w:rPr>
              <w:t>2.2.2 Pause, Stop, Hide</w:t>
            </w:r>
          </w:p>
        </w:tc>
        <w:tc>
          <w:tcPr>
            <w:tcW w:w="4675" w:type="dxa"/>
          </w:tcPr>
          <w:p w14:paraId="2E232132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  <w:p w14:paraId="14F68BCA" w14:textId="49F569B9" w:rsidR="009A0BED" w:rsidRPr="009A0BED" w:rsidRDefault="009A0BED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E7179" w14:paraId="4A5249A0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0AF084" w14:textId="302FC310" w:rsidR="000E7179" w:rsidRDefault="000E7179" w:rsidP="0085786D">
            <w:pPr>
              <w:pStyle w:val="Boxtext"/>
            </w:pPr>
            <w:r w:rsidRPr="0085786D">
              <w:rPr>
                <w:b w:val="0"/>
              </w:rPr>
              <w:t>2.3.1 Three Flashes or Below Threshold</w:t>
            </w:r>
          </w:p>
        </w:tc>
        <w:tc>
          <w:tcPr>
            <w:tcW w:w="4675" w:type="dxa"/>
          </w:tcPr>
          <w:p w14:paraId="14BD4725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  <w:p w14:paraId="05B9F756" w14:textId="66E5C3E2" w:rsidR="009A0BED" w:rsidRPr="009A0BED" w:rsidRDefault="009A0BED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E7179" w14:paraId="57808DF4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7FDBA2" w14:textId="48C5D33C" w:rsidR="000E7179" w:rsidRPr="00C06079" w:rsidRDefault="000E7179" w:rsidP="000E7179">
            <w:pPr>
              <w:pStyle w:val="Boxtext"/>
              <w:rPr>
                <w:b w:val="0"/>
              </w:rPr>
            </w:pPr>
            <w:r w:rsidRPr="0085786D">
              <w:rPr>
                <w:b w:val="0"/>
              </w:rPr>
              <w:t>2.4.1 Bypass Blocks</w:t>
            </w:r>
          </w:p>
          <w:p w14:paraId="3016BE4C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1798A19A" w14:textId="77777777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557C4505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Tutorials (2.4.1.b)</w:t>
            </w:r>
          </w:p>
          <w:p w14:paraId="738F3210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7179" w14:paraId="6C30749D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EFC30B" w14:textId="4F73A9BA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2.4.2 Page Titled</w:t>
            </w:r>
          </w:p>
        </w:tc>
        <w:tc>
          <w:tcPr>
            <w:tcW w:w="4675" w:type="dxa"/>
          </w:tcPr>
          <w:p w14:paraId="1B70B3E0" w14:textId="7777777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4DB150CC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Equilibria Practice 2 (2.4.2.a)</w:t>
            </w:r>
          </w:p>
          <w:p w14:paraId="26757355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Kinetics Practice 1 (2.4.2.a)</w:t>
            </w:r>
          </w:p>
          <w:p w14:paraId="02D659D3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Gases: Ideal &amp; Real Practice 1 (2.4.2.a)</w:t>
            </w:r>
          </w:p>
          <w:p w14:paraId="7440B43D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 Language Arts Practice Test 2 (2.4.2.a)</w:t>
            </w:r>
          </w:p>
          <w:p w14:paraId="714F7807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 Mathematics Practice Exam 1 (2.4.2.a)</w:t>
            </w:r>
          </w:p>
          <w:p w14:paraId="10BC9CA8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Tutorials (2.4.2.a)</w:t>
            </w:r>
          </w:p>
          <w:p w14:paraId="381A836B" w14:textId="3C5F10F6" w:rsidR="000E7179" w:rsidRDefault="000E7179" w:rsidP="0010569F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179" w14:paraId="5AC12543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F83E1C" w14:textId="636AD75D" w:rsidR="000E7179" w:rsidRDefault="000E7179" w:rsidP="0085786D">
            <w:pPr>
              <w:pStyle w:val="Boxtext"/>
            </w:pPr>
            <w:r w:rsidRPr="0085786D">
              <w:rPr>
                <w:b w:val="0"/>
              </w:rPr>
              <w:t>2.4.3 Focus Order</w:t>
            </w:r>
          </w:p>
        </w:tc>
        <w:tc>
          <w:tcPr>
            <w:tcW w:w="4675" w:type="dxa"/>
          </w:tcPr>
          <w:p w14:paraId="52133F52" w14:textId="77777777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47711BFC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Equilibria Practice 2 (2.4.3.a)</w:t>
            </w:r>
          </w:p>
          <w:p w14:paraId="594B5B4D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Kinetics Practice 1 (2.4.3.a)</w:t>
            </w:r>
          </w:p>
          <w:p w14:paraId="3AFA8120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Footer (2.4.3.a)</w:t>
            </w:r>
          </w:p>
          <w:p w14:paraId="37386E89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Gases: Ideal &amp; Real Practice 1 (2.4.3.a)</w:t>
            </w:r>
          </w:p>
          <w:p w14:paraId="0AF5434E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 Mathematics Practice Exam 1 (2.4.3.a)</w:t>
            </w:r>
          </w:p>
          <w:p w14:paraId="7E23D063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Header (2.4.3.a)</w:t>
            </w:r>
          </w:p>
          <w:p w14:paraId="3EFE69FD" w14:textId="77777777" w:rsidR="000E7179" w:rsidRPr="00C060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Save and Finish later – Modal (2.4.3.a)</w:t>
            </w:r>
          </w:p>
          <w:p w14:paraId="4134EAD9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 Instructions – Modal (2.4.3.a)</w:t>
            </w:r>
          </w:p>
          <w:p w14:paraId="26225BCD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Tutorials – Help Modal (2.4.3.a)</w:t>
            </w:r>
          </w:p>
          <w:p w14:paraId="307384FA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7179" w14:paraId="65331FA9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FB55F1" w14:textId="670F4654" w:rsidR="000E7179" w:rsidRDefault="000E7179" w:rsidP="0085786D">
            <w:pPr>
              <w:pStyle w:val="Boxtext"/>
            </w:pPr>
            <w:r w:rsidRPr="0085786D">
              <w:rPr>
                <w:b w:val="0"/>
              </w:rPr>
              <w:t>2.4.4 Link Purpose (In Context)</w:t>
            </w:r>
          </w:p>
        </w:tc>
        <w:tc>
          <w:tcPr>
            <w:tcW w:w="4675" w:type="dxa"/>
          </w:tcPr>
          <w:p w14:paraId="0F28A091" w14:textId="7777777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24A48D08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Kinetics Practice 1 (2.4.4.a)</w:t>
            </w:r>
          </w:p>
          <w:p w14:paraId="57C321C7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Gases: Ideal &amp; Real Practice 1 (2.4.4.a)</w:t>
            </w:r>
          </w:p>
          <w:p w14:paraId="631CDC0F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179" w14:paraId="62AB7B57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4FEDFC" w14:textId="2325DCE6" w:rsidR="000E7179" w:rsidRPr="00C06079" w:rsidRDefault="000E7179" w:rsidP="000E7179">
            <w:pPr>
              <w:pStyle w:val="Boxtext"/>
              <w:rPr>
                <w:b w:val="0"/>
              </w:rPr>
            </w:pPr>
            <w:r w:rsidRPr="0085786D">
              <w:rPr>
                <w:b w:val="0"/>
              </w:rPr>
              <w:t>3.1.1 Language of Page</w:t>
            </w:r>
          </w:p>
          <w:p w14:paraId="093A6D7F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218767F2" w14:textId="73F3C022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0344836E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149B13" w14:textId="247111A7" w:rsidR="000E7179" w:rsidRDefault="000E7179" w:rsidP="0085786D">
            <w:pPr>
              <w:pStyle w:val="Boxtext"/>
            </w:pPr>
            <w:r w:rsidRPr="0085786D">
              <w:rPr>
                <w:b w:val="0"/>
              </w:rPr>
              <w:t>3.2.1 On Focus</w:t>
            </w:r>
          </w:p>
        </w:tc>
        <w:tc>
          <w:tcPr>
            <w:tcW w:w="4675" w:type="dxa"/>
          </w:tcPr>
          <w:p w14:paraId="691EC751" w14:textId="7777777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5CD16F14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Kinetics Practice 1 (3.2.1.a)</w:t>
            </w:r>
          </w:p>
          <w:p w14:paraId="699F2762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Gases: Ideal &amp; Real Practice 1 (3.2.1.a)</w:t>
            </w:r>
          </w:p>
          <w:p w14:paraId="208E0437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179" w14:paraId="26EF5555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EBB821" w14:textId="75A0F171" w:rsidR="000E7179" w:rsidRPr="00C06079" w:rsidRDefault="000E7179" w:rsidP="000E7179">
            <w:pPr>
              <w:pStyle w:val="Boxtext"/>
              <w:rPr>
                <w:b w:val="0"/>
              </w:rPr>
            </w:pPr>
            <w:r w:rsidRPr="0085786D">
              <w:rPr>
                <w:b w:val="0"/>
              </w:rPr>
              <w:t>3.2.2 On Input</w:t>
            </w:r>
          </w:p>
          <w:p w14:paraId="187306FF" w14:textId="77777777" w:rsidR="000E7179" w:rsidRDefault="000E7179" w:rsidP="000E7179">
            <w:pPr>
              <w:pStyle w:val="Boxtext"/>
            </w:pPr>
          </w:p>
        </w:tc>
        <w:tc>
          <w:tcPr>
            <w:tcW w:w="4675" w:type="dxa"/>
          </w:tcPr>
          <w:p w14:paraId="0FE0321E" w14:textId="19B6C1A1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4484286A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9861BB" w14:textId="77777777" w:rsidR="0085786D" w:rsidRDefault="000E7179" w:rsidP="0085786D">
            <w:pPr>
              <w:pStyle w:val="Boxtext"/>
            </w:pPr>
            <w:r w:rsidRPr="0085786D">
              <w:rPr>
                <w:b w:val="0"/>
              </w:rPr>
              <w:t>3.3.1 Error Identification</w:t>
            </w:r>
          </w:p>
          <w:p w14:paraId="061F966B" w14:textId="62F8671B" w:rsidR="0085786D" w:rsidRDefault="0085786D" w:rsidP="0085786D">
            <w:pPr>
              <w:pStyle w:val="Boxtext"/>
            </w:pPr>
          </w:p>
        </w:tc>
        <w:tc>
          <w:tcPr>
            <w:tcW w:w="4675" w:type="dxa"/>
          </w:tcPr>
          <w:p w14:paraId="04DA448B" w14:textId="132F0DF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0E7179" w14:paraId="13D0FFD1" w14:textId="77777777" w:rsidTr="0085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0A2A8B" w14:textId="74AF01EA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3.3.2 Labels or Instructions</w:t>
            </w:r>
          </w:p>
        </w:tc>
        <w:tc>
          <w:tcPr>
            <w:tcW w:w="4675" w:type="dxa"/>
          </w:tcPr>
          <w:p w14:paraId="0F37735B" w14:textId="77777777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5D512D7E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Gases: Ideal &amp; Real Practice 1 (3.3.2.b)</w:t>
            </w:r>
          </w:p>
          <w:p w14:paraId="261A81E3" w14:textId="77777777" w:rsidR="000E7179" w:rsidRDefault="000E7179" w:rsidP="0085786D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Tutorials (3.3.2.b)</w:t>
            </w:r>
          </w:p>
          <w:p w14:paraId="560EE0C0" w14:textId="15AC4F01" w:rsidR="009A0BED" w:rsidRDefault="009A0BED" w:rsidP="0085786D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7179" w14:paraId="616D00E0" w14:textId="77777777" w:rsidTr="00857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FE3D73" w14:textId="0E7EC246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4.1.1 Parsing</w:t>
            </w:r>
          </w:p>
        </w:tc>
        <w:tc>
          <w:tcPr>
            <w:tcW w:w="4675" w:type="dxa"/>
          </w:tcPr>
          <w:p w14:paraId="741FFD26" w14:textId="77777777" w:rsidR="000E7179" w:rsidRPr="009A0BED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0A3F9278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Kinetics Practice 1 (4.1.1.d)</w:t>
            </w:r>
          </w:p>
          <w:p w14:paraId="43E2BC37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Gases: Ideal &amp; Real Practice 1 (4.1.1.d)</w:t>
            </w:r>
          </w:p>
          <w:p w14:paraId="6C5B73C7" w14:textId="77777777" w:rsidR="000E7179" w:rsidRDefault="000E7179" w:rsidP="000E7179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 Mathematics Practice Exam 1 (4.1.1.d)</w:t>
            </w:r>
          </w:p>
          <w:p w14:paraId="76882E81" w14:textId="7B63B1B1" w:rsidR="000E7179" w:rsidRDefault="000E7179" w:rsidP="0085786D">
            <w:pPr>
              <w:pStyle w:val="Box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Tutorials (4.1.1.d)</w:t>
            </w:r>
          </w:p>
        </w:tc>
      </w:tr>
      <w:tr w:rsidR="000E7179" w14:paraId="25385AA4" w14:textId="77777777" w:rsidTr="004A3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F0A398" w14:textId="3E8A8919" w:rsidR="000E7179" w:rsidRDefault="000E7179" w:rsidP="000E7179">
            <w:pPr>
              <w:pStyle w:val="Boxtext"/>
            </w:pPr>
            <w:r w:rsidRPr="0085786D">
              <w:rPr>
                <w:b w:val="0"/>
              </w:rPr>
              <w:t>4.1.2 Name, Role, Value</w:t>
            </w:r>
          </w:p>
        </w:tc>
        <w:tc>
          <w:tcPr>
            <w:tcW w:w="4675" w:type="dxa"/>
          </w:tcPr>
          <w:p w14:paraId="368C118B" w14:textId="77777777" w:rsidR="000E7179" w:rsidRPr="009A0BED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3689D9C3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Equilibria Practice 2 (4.1.2.a)</w:t>
            </w:r>
          </w:p>
          <w:p w14:paraId="6173E6A1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Kinetics Practice 1 (4.1.2.a)</w:t>
            </w:r>
          </w:p>
          <w:p w14:paraId="366391B2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Gases: Ideal &amp; Real Practice 1 (4.1.2.a)</w:t>
            </w:r>
          </w:p>
          <w:p w14:paraId="24D92006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 Language Arts Practice Test 2 (4.1.2.a)</w:t>
            </w:r>
          </w:p>
          <w:p w14:paraId="38AE4F29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 Mathematics Practice Exam 1 (4.1.2.a)</w:t>
            </w:r>
          </w:p>
          <w:p w14:paraId="121FAE97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Header (4.1.2.a)</w:t>
            </w:r>
          </w:p>
          <w:p w14:paraId="64799066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Save and Finish Later – Modal (4.1.2.a)</w:t>
            </w:r>
          </w:p>
          <w:p w14:paraId="26A58614" w14:textId="77777777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Tutorials (4.1.2.a)</w:t>
            </w:r>
          </w:p>
          <w:p w14:paraId="20C0F309" w14:textId="61F5B71B" w:rsidR="000E7179" w:rsidRDefault="000E7179" w:rsidP="000E7179">
            <w:pPr>
              <w:pStyle w:val="Box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071205" w14:textId="77777777" w:rsidR="0054301F" w:rsidRDefault="0054301F" w:rsidP="000B752A">
      <w:pPr>
        <w:rPr>
          <w:rFonts w:cs="Arial"/>
        </w:rPr>
      </w:pPr>
    </w:p>
    <w:p w14:paraId="75D37D24" w14:textId="77777777" w:rsidR="0010569F" w:rsidRDefault="0010569F" w:rsidP="0010569F">
      <w:pPr>
        <w:pStyle w:val="Heading2"/>
        <w:rPr>
          <w:sz w:val="32"/>
          <w:szCs w:val="32"/>
        </w:rPr>
      </w:pPr>
    </w:p>
    <w:p w14:paraId="6B44AD7C" w14:textId="0DCFBEB2" w:rsidR="0085786D" w:rsidRPr="0010569F" w:rsidRDefault="0010569F" w:rsidP="00880BEE">
      <w:pPr>
        <w:pStyle w:val="Heading2"/>
        <w:spacing w:after="0" w:afterAutospacing="0"/>
        <w:rPr>
          <w:sz w:val="32"/>
          <w:szCs w:val="32"/>
        </w:rPr>
      </w:pPr>
      <w:r w:rsidRPr="0010569F">
        <w:rPr>
          <w:sz w:val="32"/>
          <w:szCs w:val="32"/>
        </w:rPr>
        <w:t>Success Criteria, WCAG 2.0 Lev</w:t>
      </w:r>
      <w:r>
        <w:rPr>
          <w:sz w:val="32"/>
          <w:szCs w:val="32"/>
        </w:rPr>
        <w:t>e</w:t>
      </w:r>
      <w:r w:rsidRPr="0010569F">
        <w:rPr>
          <w:sz w:val="32"/>
          <w:szCs w:val="32"/>
        </w:rPr>
        <w:t>l A</w:t>
      </w:r>
      <w:r>
        <w:rPr>
          <w:sz w:val="32"/>
          <w:szCs w:val="32"/>
        </w:rPr>
        <w:t>A</w:t>
      </w:r>
    </w:p>
    <w:p w14:paraId="51547F07" w14:textId="77777777" w:rsidR="000324E5" w:rsidRPr="00D02780" w:rsidRDefault="000324E5" w:rsidP="000B752A">
      <w:pPr>
        <w:rPr>
          <w:rFonts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5051"/>
      </w:tblGrid>
      <w:tr w:rsidR="000324E5" w:rsidRPr="00B83919" w14:paraId="71C5EE51" w14:textId="77777777" w:rsidTr="000324E5">
        <w:trPr>
          <w:trHeight w:val="302"/>
          <w:tblHeader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B9A283" w14:textId="319A1512" w:rsidR="000324E5" w:rsidRPr="00880BEE" w:rsidRDefault="000324E5" w:rsidP="000324E5">
            <w:pPr>
              <w:pStyle w:val="Heading3"/>
              <w:rPr>
                <w:sz w:val="28"/>
                <w:szCs w:val="28"/>
              </w:rPr>
            </w:pPr>
            <w:r w:rsidRPr="00880BEE">
              <w:rPr>
                <w:sz w:val="28"/>
                <w:szCs w:val="28"/>
              </w:rPr>
              <w:t>Criteria</w:t>
            </w: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9C4312" w14:textId="7F273218" w:rsidR="000324E5" w:rsidRPr="00880BEE" w:rsidRDefault="000324E5" w:rsidP="000324E5">
            <w:pPr>
              <w:pStyle w:val="Heading3"/>
              <w:rPr>
                <w:sz w:val="28"/>
                <w:szCs w:val="28"/>
              </w:rPr>
            </w:pPr>
            <w:r w:rsidRPr="00880BEE">
              <w:rPr>
                <w:sz w:val="28"/>
                <w:szCs w:val="28"/>
              </w:rPr>
              <w:t>Conformance Level/Exceptions</w:t>
            </w:r>
          </w:p>
        </w:tc>
      </w:tr>
      <w:tr w:rsidR="0085786D" w:rsidRPr="00B83919" w14:paraId="6079797F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26D9E9" w14:textId="731734B4" w:rsidR="0085786D" w:rsidRPr="00C06079" w:rsidRDefault="0085786D" w:rsidP="0085786D">
            <w:pPr>
              <w:pStyle w:val="Boxtext"/>
            </w:pPr>
            <w:r w:rsidRPr="0085786D">
              <w:t>1.2.4 Captions (Live)</w:t>
            </w:r>
          </w:p>
          <w:p w14:paraId="6682968F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D6E0C3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188B7F55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36E31E" w14:textId="5C4DE323" w:rsidR="0085786D" w:rsidRPr="00C06079" w:rsidRDefault="0085786D" w:rsidP="0085786D">
            <w:pPr>
              <w:pStyle w:val="Boxtext"/>
            </w:pPr>
            <w:r w:rsidRPr="0085786D">
              <w:t>1.2.5 Audio Description (Prerecorded)</w:t>
            </w:r>
            <w:r w:rsidRPr="00C06079">
              <w:t xml:space="preserve"> </w:t>
            </w:r>
          </w:p>
          <w:p w14:paraId="67B3B18A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AEEB73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28CA49DC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A0B0BA" w14:textId="0B42FC7A" w:rsidR="0085786D" w:rsidRPr="00C06079" w:rsidRDefault="0085786D" w:rsidP="0085786D">
            <w:pPr>
              <w:pStyle w:val="Boxtext"/>
            </w:pPr>
            <w:r w:rsidRPr="0085786D">
              <w:t>1.4.3 Contrast (Minimum)</w:t>
            </w:r>
            <w:r w:rsidRPr="00C06079">
              <w:t xml:space="preserve"> </w:t>
            </w:r>
          </w:p>
          <w:p w14:paraId="41A8A909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699376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334B03DD" w14:textId="77777777" w:rsidR="0085786D" w:rsidRDefault="0085786D" w:rsidP="0085786D">
            <w:pPr>
              <w:pStyle w:val="Boxtext"/>
            </w:pPr>
            <w:r>
              <w:t>Chemical Kinetics Practice 1 (1.4.3.a)</w:t>
            </w:r>
          </w:p>
          <w:p w14:paraId="5FE001A3" w14:textId="77777777" w:rsidR="0085786D" w:rsidRDefault="0085786D" w:rsidP="0085786D">
            <w:pPr>
              <w:pStyle w:val="Boxtext"/>
            </w:pPr>
            <w:r>
              <w:t>Footer (1.4.3.a)</w:t>
            </w:r>
          </w:p>
          <w:p w14:paraId="2FABA794" w14:textId="77777777" w:rsidR="0085786D" w:rsidRDefault="0085786D" w:rsidP="0085786D">
            <w:pPr>
              <w:pStyle w:val="Boxtext"/>
            </w:pPr>
            <w:r>
              <w:t>Gases: Ideal &amp; Real Practice 1 (1.4.3.a)</w:t>
            </w:r>
          </w:p>
          <w:p w14:paraId="674898AD" w14:textId="77777777" w:rsidR="0085786D" w:rsidRDefault="0085786D" w:rsidP="0085786D">
            <w:pPr>
              <w:pStyle w:val="Boxtext"/>
            </w:pPr>
            <w:r>
              <w:t>GED Language Arts Practice Test 2 (1.4.3.a)</w:t>
            </w:r>
          </w:p>
          <w:p w14:paraId="671622BA" w14:textId="77777777" w:rsidR="0085786D" w:rsidRDefault="0085786D" w:rsidP="0085786D">
            <w:pPr>
              <w:pStyle w:val="Boxtext"/>
            </w:pPr>
            <w:r>
              <w:t>GED Mathematics Practice Exam 1 (1.4.3.a)</w:t>
            </w:r>
          </w:p>
          <w:p w14:paraId="573F1967" w14:textId="77777777" w:rsidR="0085786D" w:rsidRDefault="0085786D" w:rsidP="0085786D">
            <w:pPr>
              <w:pStyle w:val="Boxtext"/>
            </w:pPr>
            <w:r>
              <w:t>Header (1.4.3.a)</w:t>
            </w:r>
          </w:p>
          <w:p w14:paraId="2ABE6A79" w14:textId="77777777" w:rsidR="0085786D" w:rsidRDefault="0085786D" w:rsidP="0085786D">
            <w:pPr>
              <w:pStyle w:val="Boxtext"/>
            </w:pPr>
            <w:r>
              <w:t>Save and Finish Later – Modal (1.4.3.a)</w:t>
            </w:r>
          </w:p>
          <w:p w14:paraId="66076691" w14:textId="77777777" w:rsidR="0085786D" w:rsidRDefault="0085786D" w:rsidP="0085786D">
            <w:pPr>
              <w:pStyle w:val="Boxtext"/>
            </w:pPr>
            <w:r>
              <w:t>Tutorials (1.4.3.a)</w:t>
            </w:r>
          </w:p>
          <w:p w14:paraId="6F54F1B9" w14:textId="77777777" w:rsidR="0085786D" w:rsidRPr="00C06079" w:rsidRDefault="0085786D" w:rsidP="009A0BED">
            <w:pPr>
              <w:pStyle w:val="Boxtext"/>
            </w:pPr>
          </w:p>
        </w:tc>
      </w:tr>
      <w:tr w:rsidR="0085786D" w:rsidRPr="00B83919" w14:paraId="5D9F0C98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8035F1" w14:textId="5CCB805E" w:rsidR="0085786D" w:rsidRPr="00C06079" w:rsidRDefault="0085786D" w:rsidP="0085786D">
            <w:pPr>
              <w:pStyle w:val="Boxtext"/>
            </w:pPr>
            <w:r w:rsidRPr="0085786D">
              <w:t>1.4.4 Resize text</w:t>
            </w:r>
            <w:r w:rsidRPr="00C06079">
              <w:t xml:space="preserve"> </w:t>
            </w:r>
          </w:p>
          <w:p w14:paraId="18A24129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AA76DF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24DDA1AA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31D47" w14:textId="102CA703" w:rsidR="0085786D" w:rsidRPr="00C06079" w:rsidRDefault="0085786D" w:rsidP="0085786D">
            <w:pPr>
              <w:pStyle w:val="Boxtext"/>
            </w:pPr>
            <w:r w:rsidRPr="0085786D">
              <w:t>1.4.5 Images of Text</w:t>
            </w:r>
            <w:r w:rsidRPr="00C06079">
              <w:t xml:space="preserve"> </w:t>
            </w:r>
          </w:p>
          <w:p w14:paraId="27770283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A82DA4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 with exceptions</w:t>
            </w:r>
          </w:p>
          <w:p w14:paraId="1DEB9C16" w14:textId="77777777" w:rsidR="0085786D" w:rsidRDefault="0085786D" w:rsidP="0085786D">
            <w:pPr>
              <w:pStyle w:val="Boxtext"/>
            </w:pPr>
            <w:r>
              <w:t>Tutorials (1.4.5.a)</w:t>
            </w:r>
          </w:p>
          <w:p w14:paraId="72CFB19C" w14:textId="77777777" w:rsidR="0085786D" w:rsidRPr="00C06079" w:rsidRDefault="0085786D" w:rsidP="0085786D">
            <w:pPr>
              <w:pStyle w:val="Boxtext"/>
            </w:pPr>
          </w:p>
        </w:tc>
      </w:tr>
      <w:tr w:rsidR="0085786D" w:rsidRPr="00B83919" w14:paraId="5DDB416D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8FB120" w14:textId="2693F197" w:rsidR="0085786D" w:rsidRPr="00C06079" w:rsidRDefault="0085786D" w:rsidP="0085786D">
            <w:pPr>
              <w:pStyle w:val="Boxtext"/>
            </w:pPr>
            <w:r w:rsidRPr="0085786D">
              <w:t>2.4.5 Multiple Ways</w:t>
            </w:r>
            <w:r w:rsidRPr="00C06079">
              <w:t xml:space="preserve"> </w:t>
            </w:r>
          </w:p>
          <w:p w14:paraId="548B0592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18FEC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37E3CD41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69D3A1" w14:textId="0A9B679A" w:rsidR="0085786D" w:rsidRPr="00C06079" w:rsidRDefault="0085786D" w:rsidP="0085786D">
            <w:pPr>
              <w:pStyle w:val="Boxtext"/>
            </w:pPr>
            <w:r w:rsidRPr="0085786D">
              <w:t>2.4.6 Headings and Labels</w:t>
            </w:r>
            <w:r w:rsidRPr="00C06079">
              <w:t xml:space="preserve"> </w:t>
            </w:r>
          </w:p>
          <w:p w14:paraId="59E8A9F1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CC7651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01955B37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46098F" w14:textId="2F6D22A1" w:rsidR="0085786D" w:rsidRPr="00C06079" w:rsidRDefault="0085786D" w:rsidP="0085786D">
            <w:pPr>
              <w:pStyle w:val="Boxtext"/>
            </w:pPr>
            <w:r w:rsidRPr="0085786D">
              <w:t>2.4.7 Focus Visible</w:t>
            </w:r>
            <w:r w:rsidRPr="00C06079">
              <w:t xml:space="preserve"> </w:t>
            </w:r>
          </w:p>
          <w:p w14:paraId="4EE98FB6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3B0E02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01D8FA5D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D90374" w14:textId="2214A4B0" w:rsidR="0085786D" w:rsidRPr="00C06079" w:rsidRDefault="0085786D" w:rsidP="0085786D">
            <w:pPr>
              <w:pStyle w:val="Boxtext"/>
            </w:pPr>
            <w:r w:rsidRPr="0085786D">
              <w:t>3.1.2 Language of Parts</w:t>
            </w:r>
            <w:r w:rsidRPr="00C06079">
              <w:t xml:space="preserve"> </w:t>
            </w:r>
          </w:p>
          <w:p w14:paraId="75665500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D7E0D3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3AF5AAB9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097110" w14:textId="24C4AD01" w:rsidR="0085786D" w:rsidRPr="00C06079" w:rsidRDefault="0085786D" w:rsidP="0085786D">
            <w:pPr>
              <w:pStyle w:val="Boxtext"/>
            </w:pPr>
            <w:r w:rsidRPr="0085786D">
              <w:t>3.2.3 Consistent Navigation</w:t>
            </w:r>
            <w:r w:rsidRPr="00C06079">
              <w:t xml:space="preserve"> </w:t>
            </w:r>
          </w:p>
          <w:p w14:paraId="11436442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6A02AE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7E06E434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3693B8" w14:textId="21DA39F8" w:rsidR="0085786D" w:rsidRPr="00C06079" w:rsidRDefault="0085786D" w:rsidP="004A354D">
            <w:pPr>
              <w:pStyle w:val="Boxtext"/>
            </w:pPr>
            <w:r w:rsidRPr="0085786D">
              <w:t>3.2.4 Consistent Identification</w:t>
            </w:r>
            <w:r w:rsidRPr="00C06079">
              <w:t xml:space="preserve"> </w:t>
            </w: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7E7840" w14:textId="77777777" w:rsidR="0085786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  <w:p w14:paraId="54CE00F0" w14:textId="77777777" w:rsidR="009A0BED" w:rsidRPr="009A0BED" w:rsidRDefault="009A0BED" w:rsidP="0085786D">
            <w:pPr>
              <w:pStyle w:val="Boxtext"/>
              <w:rPr>
                <w:b/>
              </w:rPr>
            </w:pPr>
          </w:p>
        </w:tc>
      </w:tr>
      <w:tr w:rsidR="0085786D" w:rsidRPr="00B83919" w14:paraId="0BC2F8A9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6DAA1B" w14:textId="571831E9" w:rsidR="0085786D" w:rsidRPr="00C06079" w:rsidRDefault="0085786D" w:rsidP="0085786D">
            <w:pPr>
              <w:pStyle w:val="Boxtext"/>
            </w:pPr>
            <w:r w:rsidRPr="0085786D">
              <w:t>3.3.3 Error Suggestion</w:t>
            </w:r>
            <w:r w:rsidRPr="00C06079">
              <w:t xml:space="preserve"> </w:t>
            </w:r>
          </w:p>
          <w:p w14:paraId="2F23BA88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B7BC64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  <w:tr w:rsidR="0085786D" w:rsidRPr="00B83919" w14:paraId="48306E61" w14:textId="77777777" w:rsidTr="000324E5">
        <w:trPr>
          <w:trHeight w:val="302"/>
          <w:tblCellSpacing w:w="0" w:type="dxa"/>
        </w:trPr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CA24F0" w14:textId="61861F27" w:rsidR="0085786D" w:rsidRPr="00C06079" w:rsidRDefault="0085786D" w:rsidP="0085786D">
            <w:pPr>
              <w:pStyle w:val="Boxtext"/>
            </w:pPr>
            <w:r w:rsidRPr="0085786D">
              <w:t>3.3.4 Error Prevention (Legal, Financial, Data)</w:t>
            </w:r>
            <w:r w:rsidRPr="00C06079">
              <w:t xml:space="preserve"> </w:t>
            </w:r>
          </w:p>
          <w:p w14:paraId="52F7F835" w14:textId="77777777" w:rsidR="0085786D" w:rsidRPr="00C06079" w:rsidRDefault="0085786D" w:rsidP="0085786D">
            <w:pPr>
              <w:pStyle w:val="Boxtext"/>
            </w:pPr>
          </w:p>
        </w:tc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F9EE1C" w14:textId="77777777" w:rsidR="0085786D" w:rsidRPr="009A0BED" w:rsidRDefault="0085786D" w:rsidP="0085786D">
            <w:pPr>
              <w:pStyle w:val="Boxtext"/>
              <w:rPr>
                <w:b/>
              </w:rPr>
            </w:pPr>
            <w:r w:rsidRPr="009A0BED">
              <w:rPr>
                <w:b/>
              </w:rPr>
              <w:t>Supports</w:t>
            </w:r>
          </w:p>
        </w:tc>
      </w:tr>
    </w:tbl>
    <w:p w14:paraId="14A00B70" w14:textId="61BEAECC" w:rsidR="000B752A" w:rsidRDefault="000B752A" w:rsidP="000B752A">
      <w:pPr>
        <w:rPr>
          <w:rFonts w:cs="Arial"/>
        </w:rPr>
      </w:pPr>
    </w:p>
    <w:p w14:paraId="6E642BC7" w14:textId="77777777" w:rsidR="00880BEE" w:rsidRDefault="002D6128" w:rsidP="00880BEE">
      <w:pPr>
        <w:pStyle w:val="Heading2"/>
        <w:spacing w:after="0" w:afterAutospacing="0"/>
        <w:rPr>
          <w:sz w:val="32"/>
          <w:szCs w:val="32"/>
        </w:rPr>
      </w:pPr>
      <w:r w:rsidRPr="0010569F">
        <w:rPr>
          <w:sz w:val="32"/>
          <w:szCs w:val="32"/>
        </w:rPr>
        <w:t xml:space="preserve">Success Criteria, </w:t>
      </w:r>
      <w:r w:rsidR="00880BEE">
        <w:rPr>
          <w:sz w:val="32"/>
          <w:szCs w:val="32"/>
        </w:rPr>
        <w:t xml:space="preserve">2017 </w:t>
      </w:r>
      <w:r>
        <w:rPr>
          <w:sz w:val="32"/>
          <w:szCs w:val="32"/>
        </w:rPr>
        <w:t>Section 508</w:t>
      </w:r>
    </w:p>
    <w:p w14:paraId="42E5AF34" w14:textId="73B43799" w:rsidR="002D6128" w:rsidRPr="002D6128" w:rsidRDefault="00880BEE" w:rsidP="00880BEE">
      <w:pPr>
        <w:pStyle w:val="Heading3"/>
        <w:spacing w:before="0"/>
        <w:rPr>
          <w:rFonts w:ascii="Calibri" w:hAnsi="Calibri" w:cs="Times New Roman"/>
        </w:rPr>
      </w:pPr>
      <w:r>
        <w:t>Functional performance criteria (FPC)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36"/>
      </w:tblGrid>
      <w:tr w:rsidR="004A354D" w:rsidRPr="007C6663" w14:paraId="7BB0BDB3" w14:textId="77777777" w:rsidTr="004A354D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FAA1E" w14:textId="466A8080" w:rsidR="004A354D" w:rsidRPr="00880BEE" w:rsidRDefault="004A354D" w:rsidP="004A354D">
            <w:pPr>
              <w:pStyle w:val="Heading3"/>
              <w:rPr>
                <w:sz w:val="28"/>
                <w:szCs w:val="28"/>
              </w:rPr>
            </w:pPr>
            <w:bookmarkStart w:id="5" w:name="_Toc431842891"/>
            <w:r w:rsidRPr="00880BEE">
              <w:rPr>
                <w:sz w:val="28"/>
                <w:szCs w:val="28"/>
              </w:rPr>
              <w:t>Criteria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E1678" w14:textId="7ED08DBB" w:rsidR="004A354D" w:rsidRPr="00880BEE" w:rsidRDefault="004A354D" w:rsidP="004A354D">
            <w:pPr>
              <w:pStyle w:val="Heading3"/>
              <w:rPr>
                <w:sz w:val="28"/>
                <w:szCs w:val="28"/>
              </w:rPr>
            </w:pPr>
            <w:r w:rsidRPr="00880BEE">
              <w:rPr>
                <w:sz w:val="28"/>
                <w:szCs w:val="28"/>
              </w:rPr>
              <w:t>Conformance Level/Exceptions</w:t>
            </w:r>
          </w:p>
        </w:tc>
      </w:tr>
      <w:tr w:rsidR="0010569F" w:rsidRPr="007C6663" w14:paraId="0D275C00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9D211" w14:textId="77777777" w:rsidR="0010569F" w:rsidRPr="00C06079" w:rsidRDefault="0010569F" w:rsidP="00DA25C8">
            <w:pPr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CAB12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 with exceptions</w:t>
            </w:r>
          </w:p>
          <w:p w14:paraId="380BA3A9" w14:textId="77777777" w:rsidR="0010569F" w:rsidRDefault="0010569F" w:rsidP="00DA25C8">
            <w:pPr>
              <w:pStyle w:val="Boxtext"/>
            </w:pPr>
            <w:r>
              <w:t>Chemical Equilibria Practice 2</w:t>
            </w:r>
          </w:p>
          <w:p w14:paraId="3192673B" w14:textId="77777777" w:rsidR="0010569F" w:rsidRDefault="0010569F" w:rsidP="00DA25C8">
            <w:pPr>
              <w:pStyle w:val="Boxtext"/>
            </w:pPr>
            <w:r>
              <w:t>Chemical Kinetics Practice 1</w:t>
            </w:r>
          </w:p>
          <w:p w14:paraId="588F1E4B" w14:textId="77777777" w:rsidR="0010569F" w:rsidRDefault="0010569F" w:rsidP="00DA25C8">
            <w:pPr>
              <w:pStyle w:val="Boxtext"/>
            </w:pPr>
            <w:r>
              <w:t>Footer</w:t>
            </w:r>
          </w:p>
          <w:p w14:paraId="058A179D" w14:textId="77777777" w:rsidR="0010569F" w:rsidRDefault="0010569F" w:rsidP="00DA25C8">
            <w:pPr>
              <w:pStyle w:val="Boxtext"/>
            </w:pPr>
            <w:r>
              <w:t>Gasses: Ideal &amp; Real Practice</w:t>
            </w:r>
          </w:p>
          <w:p w14:paraId="1DB898E3" w14:textId="77777777" w:rsidR="0010569F" w:rsidRDefault="0010569F" w:rsidP="00DA25C8">
            <w:pPr>
              <w:pStyle w:val="Boxtext"/>
            </w:pPr>
            <w:r>
              <w:t>GED Language Arts Practice Test 2</w:t>
            </w:r>
          </w:p>
          <w:p w14:paraId="4DCDEE71" w14:textId="77777777" w:rsidR="0010569F" w:rsidRDefault="0010569F" w:rsidP="00DA25C8">
            <w:pPr>
              <w:pStyle w:val="Boxtext"/>
            </w:pPr>
            <w:r>
              <w:t>GED Mathematics Practice Exam 1</w:t>
            </w:r>
          </w:p>
          <w:p w14:paraId="704144CE" w14:textId="77777777" w:rsidR="0010569F" w:rsidRDefault="0010569F" w:rsidP="00DA25C8">
            <w:pPr>
              <w:pStyle w:val="Boxtext"/>
            </w:pPr>
            <w:r>
              <w:t>Header</w:t>
            </w:r>
          </w:p>
          <w:p w14:paraId="12F99849" w14:textId="77777777" w:rsidR="0010569F" w:rsidRDefault="0010569F" w:rsidP="00DA25C8">
            <w:pPr>
              <w:pStyle w:val="Boxtext"/>
            </w:pPr>
            <w:r>
              <w:t>Save and Finish Later – Modal</w:t>
            </w:r>
          </w:p>
          <w:p w14:paraId="0C53EF55" w14:textId="77777777" w:rsidR="0010569F" w:rsidRDefault="0010569F" w:rsidP="00DA25C8">
            <w:pPr>
              <w:pStyle w:val="Boxtext"/>
            </w:pPr>
            <w:r>
              <w:t>Test instructions modal</w:t>
            </w:r>
          </w:p>
          <w:p w14:paraId="0B1135F2" w14:textId="77777777" w:rsidR="0010569F" w:rsidRDefault="0010569F" w:rsidP="00DA25C8">
            <w:pPr>
              <w:pStyle w:val="Boxtext"/>
            </w:pPr>
            <w:r>
              <w:t>Tutorials</w:t>
            </w:r>
          </w:p>
          <w:p w14:paraId="19EF51F1" w14:textId="77777777" w:rsidR="0010569F" w:rsidRPr="008F606D" w:rsidRDefault="0010569F" w:rsidP="009A0BED">
            <w:pPr>
              <w:pStyle w:val="Boxtext"/>
            </w:pPr>
          </w:p>
        </w:tc>
      </w:tr>
      <w:tr w:rsidR="0010569F" w:rsidRPr="007C6663" w14:paraId="1EDEF18D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1307C" w14:textId="77777777" w:rsidR="0010569F" w:rsidRPr="00C06079" w:rsidRDefault="0010569F" w:rsidP="00DA25C8">
            <w:pPr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DDFA2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 with exceptions</w:t>
            </w:r>
          </w:p>
          <w:p w14:paraId="5B693AD8" w14:textId="77777777" w:rsidR="0010569F" w:rsidRDefault="0010569F" w:rsidP="00DA25C8">
            <w:pPr>
              <w:pStyle w:val="Boxtext"/>
            </w:pPr>
            <w:r>
              <w:t>Chemical Kinetics Practice 1</w:t>
            </w:r>
          </w:p>
          <w:p w14:paraId="6F034702" w14:textId="77777777" w:rsidR="0010569F" w:rsidRDefault="0010569F" w:rsidP="00DA25C8">
            <w:pPr>
              <w:pStyle w:val="Boxtext"/>
            </w:pPr>
            <w:r>
              <w:t>Footer</w:t>
            </w:r>
          </w:p>
          <w:p w14:paraId="6BC8100F" w14:textId="77777777" w:rsidR="0010569F" w:rsidRDefault="0010569F" w:rsidP="00DA25C8">
            <w:pPr>
              <w:pStyle w:val="Boxtext"/>
            </w:pPr>
            <w:r>
              <w:t>Gases: Ideal &amp; Real Practice 1</w:t>
            </w:r>
          </w:p>
          <w:p w14:paraId="751D04DC" w14:textId="77777777" w:rsidR="0010569F" w:rsidRDefault="0010569F" w:rsidP="00DA25C8">
            <w:pPr>
              <w:pStyle w:val="Boxtext"/>
            </w:pPr>
            <w:r>
              <w:t>GED Language Arts Practice Test 2</w:t>
            </w:r>
          </w:p>
          <w:p w14:paraId="75505E09" w14:textId="77777777" w:rsidR="0010569F" w:rsidRDefault="0010569F" w:rsidP="00DA25C8">
            <w:pPr>
              <w:pStyle w:val="Boxtext"/>
            </w:pPr>
            <w:r>
              <w:t>GED Mathematics Practice Exam 1</w:t>
            </w:r>
          </w:p>
          <w:p w14:paraId="273471B0" w14:textId="77777777" w:rsidR="0010569F" w:rsidRDefault="0010569F" w:rsidP="00DA25C8">
            <w:pPr>
              <w:pStyle w:val="Boxtext"/>
            </w:pPr>
            <w:r>
              <w:t>Header</w:t>
            </w:r>
          </w:p>
          <w:p w14:paraId="21FA2E80" w14:textId="77777777" w:rsidR="0010569F" w:rsidRDefault="0010569F" w:rsidP="00DA25C8">
            <w:pPr>
              <w:pStyle w:val="Boxtext"/>
            </w:pPr>
            <w:r>
              <w:t>Save and Finish Later – Modal</w:t>
            </w:r>
          </w:p>
          <w:p w14:paraId="15D6BBDF" w14:textId="77777777" w:rsidR="0010569F" w:rsidRDefault="0010569F" w:rsidP="00DA25C8">
            <w:pPr>
              <w:pStyle w:val="Boxtext"/>
            </w:pPr>
            <w:r>
              <w:t>Tutorials</w:t>
            </w:r>
          </w:p>
          <w:p w14:paraId="10F1949C" w14:textId="77777777" w:rsidR="0010569F" w:rsidRPr="008F606D" w:rsidRDefault="0010569F" w:rsidP="009A0BED">
            <w:pPr>
              <w:pStyle w:val="Boxtext"/>
            </w:pPr>
          </w:p>
        </w:tc>
      </w:tr>
      <w:tr w:rsidR="0010569F" w:rsidRPr="007C6663" w14:paraId="4280E56B" w14:textId="77777777" w:rsidTr="004A354D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56FA2" w14:textId="77777777" w:rsidR="0010569F" w:rsidRPr="00C06079" w:rsidRDefault="0010569F" w:rsidP="00DA25C8">
            <w:pPr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889A6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 with exceptions</w:t>
            </w:r>
          </w:p>
          <w:p w14:paraId="56C55914" w14:textId="77777777" w:rsidR="0010569F" w:rsidRDefault="0010569F" w:rsidP="00DA25C8">
            <w:pPr>
              <w:pStyle w:val="Boxtext"/>
            </w:pPr>
            <w:r>
              <w:t>Chemical Kinetics Practice 1</w:t>
            </w:r>
          </w:p>
          <w:p w14:paraId="6BF741CF" w14:textId="77777777" w:rsidR="0010569F" w:rsidRDefault="0010569F" w:rsidP="00DA25C8">
            <w:pPr>
              <w:pStyle w:val="Boxtext"/>
            </w:pPr>
            <w:r>
              <w:t>Footer</w:t>
            </w:r>
          </w:p>
          <w:p w14:paraId="07A49179" w14:textId="77777777" w:rsidR="0010569F" w:rsidRDefault="0010569F" w:rsidP="00DA25C8">
            <w:pPr>
              <w:pStyle w:val="Boxtext"/>
            </w:pPr>
            <w:r>
              <w:t>Gases: Ideal &amp; Real Practice 1</w:t>
            </w:r>
          </w:p>
          <w:p w14:paraId="4F6D7864" w14:textId="77777777" w:rsidR="0010569F" w:rsidRDefault="0010569F" w:rsidP="00DA25C8">
            <w:pPr>
              <w:pStyle w:val="Boxtext"/>
            </w:pPr>
            <w:r>
              <w:t>GED Language Arts Practice Test 2</w:t>
            </w:r>
          </w:p>
          <w:p w14:paraId="35B07F54" w14:textId="77777777" w:rsidR="0010569F" w:rsidRDefault="0010569F" w:rsidP="00DA25C8">
            <w:pPr>
              <w:pStyle w:val="Boxtext"/>
            </w:pPr>
            <w:r>
              <w:t>GED Mathematics Practice Exam 1</w:t>
            </w:r>
          </w:p>
          <w:p w14:paraId="4F117BAD" w14:textId="77777777" w:rsidR="0010569F" w:rsidRDefault="0010569F" w:rsidP="00DA25C8">
            <w:pPr>
              <w:pStyle w:val="Boxtext"/>
            </w:pPr>
            <w:r>
              <w:t>Header</w:t>
            </w:r>
          </w:p>
          <w:p w14:paraId="6CC28498" w14:textId="77777777" w:rsidR="0010569F" w:rsidRDefault="0010569F" w:rsidP="00DA25C8">
            <w:pPr>
              <w:pStyle w:val="Boxtext"/>
            </w:pPr>
            <w:r>
              <w:t>Save and Finish Later – Modal</w:t>
            </w:r>
          </w:p>
          <w:p w14:paraId="7D65B8DF" w14:textId="77777777" w:rsidR="0010569F" w:rsidRDefault="0010569F" w:rsidP="00DA25C8">
            <w:pPr>
              <w:pStyle w:val="Boxtext"/>
            </w:pPr>
            <w:r>
              <w:t>Tutorials</w:t>
            </w:r>
          </w:p>
          <w:p w14:paraId="4BC0E794" w14:textId="77777777" w:rsidR="0010569F" w:rsidRPr="003F0440" w:rsidRDefault="0010569F" w:rsidP="009A0BED">
            <w:pPr>
              <w:pStyle w:val="Boxtext"/>
              <w:rPr>
                <w:b/>
              </w:rPr>
            </w:pPr>
          </w:p>
        </w:tc>
      </w:tr>
      <w:tr w:rsidR="0010569F" w:rsidRPr="007C6663" w14:paraId="6782AB4C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E0CBD" w14:textId="77777777" w:rsidR="0010569F" w:rsidRPr="00C06079" w:rsidRDefault="0010569F" w:rsidP="00DA25C8">
            <w:pPr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AAD0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</w:t>
            </w:r>
          </w:p>
          <w:p w14:paraId="5584ECF1" w14:textId="77777777" w:rsidR="0010569F" w:rsidRPr="003F0440" w:rsidRDefault="0010569F" w:rsidP="00DA25C8">
            <w:pPr>
              <w:pStyle w:val="Boxtext"/>
              <w:rPr>
                <w:b/>
              </w:rPr>
            </w:pPr>
          </w:p>
        </w:tc>
      </w:tr>
      <w:tr w:rsidR="0010569F" w:rsidRPr="007C6663" w14:paraId="6ADB237C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62F8" w14:textId="77777777" w:rsidR="0010569F" w:rsidRPr="00C06079" w:rsidRDefault="0010569F" w:rsidP="00DA25C8">
            <w:pPr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B8E32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</w:t>
            </w:r>
          </w:p>
          <w:p w14:paraId="1F1B06A8" w14:textId="77777777" w:rsidR="0010569F" w:rsidRPr="003F0440" w:rsidRDefault="0010569F" w:rsidP="00DA25C8">
            <w:pPr>
              <w:pStyle w:val="Boxtext"/>
              <w:rPr>
                <w:b/>
              </w:rPr>
            </w:pPr>
          </w:p>
        </w:tc>
      </w:tr>
      <w:tr w:rsidR="0010569F" w:rsidRPr="007C6663" w14:paraId="5DBCB7E0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D3EAF" w14:textId="77777777" w:rsidR="0010569F" w:rsidRPr="00C06079" w:rsidRDefault="0010569F" w:rsidP="00DA25C8">
            <w:pPr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ABC7A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</w:t>
            </w:r>
          </w:p>
          <w:p w14:paraId="386D8CBB" w14:textId="77777777" w:rsidR="0010569F" w:rsidRPr="003F0440" w:rsidRDefault="0010569F" w:rsidP="00DA25C8">
            <w:pPr>
              <w:pStyle w:val="Boxtext"/>
              <w:rPr>
                <w:b/>
              </w:rPr>
            </w:pPr>
          </w:p>
        </w:tc>
      </w:tr>
      <w:tr w:rsidR="0010569F" w:rsidRPr="007C6663" w14:paraId="1074F8B1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6F354" w14:textId="77777777" w:rsidR="0010569F" w:rsidRPr="007C6663" w:rsidRDefault="0010569F" w:rsidP="00DA25C8">
            <w:pPr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705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 with exceptions</w:t>
            </w:r>
          </w:p>
          <w:p w14:paraId="7E414BEC" w14:textId="77777777" w:rsidR="0010569F" w:rsidRDefault="0010569F" w:rsidP="00DA25C8">
            <w:pPr>
              <w:pStyle w:val="Boxtext"/>
            </w:pPr>
            <w:r>
              <w:t>Chemical Kinetics Practice 1</w:t>
            </w:r>
          </w:p>
          <w:p w14:paraId="2A0A8629" w14:textId="77777777" w:rsidR="0010569F" w:rsidRDefault="0010569F" w:rsidP="00DA25C8">
            <w:pPr>
              <w:pStyle w:val="Boxtext"/>
            </w:pPr>
            <w:r>
              <w:t>Gases: Ideal &amp; Real Practice 1</w:t>
            </w:r>
          </w:p>
          <w:p w14:paraId="70C99C3F" w14:textId="77777777" w:rsidR="0010569F" w:rsidRDefault="0010569F" w:rsidP="00DA25C8">
            <w:pPr>
              <w:pStyle w:val="Boxtext"/>
            </w:pPr>
            <w:r>
              <w:t>Tutorials</w:t>
            </w:r>
          </w:p>
          <w:p w14:paraId="017C166D" w14:textId="77777777" w:rsidR="0010569F" w:rsidRPr="003F0440" w:rsidRDefault="0010569F" w:rsidP="00DA25C8">
            <w:pPr>
              <w:pStyle w:val="Boxtext"/>
              <w:rPr>
                <w:b/>
              </w:rPr>
            </w:pPr>
          </w:p>
        </w:tc>
      </w:tr>
      <w:tr w:rsidR="0010569F" w:rsidRPr="007C6663" w14:paraId="1CB2A6E5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54E67" w14:textId="77777777" w:rsidR="0010569F" w:rsidRPr="007C6663" w:rsidRDefault="0010569F" w:rsidP="00DA25C8">
            <w:pPr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DC24A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 with exceptions</w:t>
            </w:r>
          </w:p>
          <w:p w14:paraId="57234C4D" w14:textId="77777777" w:rsidR="0010569F" w:rsidRDefault="0010569F" w:rsidP="00DA25C8">
            <w:pPr>
              <w:pStyle w:val="Boxtext"/>
            </w:pPr>
            <w:r>
              <w:t>Chemical Kinetics Practice 1</w:t>
            </w:r>
          </w:p>
          <w:p w14:paraId="00330164" w14:textId="77777777" w:rsidR="0010569F" w:rsidRDefault="0010569F" w:rsidP="00DA25C8">
            <w:pPr>
              <w:pStyle w:val="Boxtext"/>
            </w:pPr>
            <w:r>
              <w:t>Gases: Ideal &amp; Real Practice 1</w:t>
            </w:r>
          </w:p>
          <w:p w14:paraId="50D8093D" w14:textId="77777777" w:rsidR="0010569F" w:rsidRDefault="0010569F" w:rsidP="00DA25C8">
            <w:pPr>
              <w:pStyle w:val="Boxtext"/>
            </w:pPr>
            <w:r>
              <w:t>Tutorials</w:t>
            </w:r>
          </w:p>
          <w:p w14:paraId="3FC8FD85" w14:textId="77777777" w:rsidR="009A0BED" w:rsidRPr="003F0440" w:rsidRDefault="009A0BED" w:rsidP="00DA25C8">
            <w:pPr>
              <w:pStyle w:val="Boxtext"/>
              <w:rPr>
                <w:b/>
              </w:rPr>
            </w:pPr>
          </w:p>
        </w:tc>
      </w:tr>
      <w:tr w:rsidR="0010569F" w:rsidRPr="007C6663" w14:paraId="70D8A583" w14:textId="77777777" w:rsidTr="00DA25C8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95D4F" w14:textId="77777777" w:rsidR="0010569F" w:rsidRPr="007C6663" w:rsidRDefault="0010569F" w:rsidP="00DA25C8">
            <w:pPr>
              <w:ind w:left="-15" w:firstLine="15"/>
            </w:pPr>
            <w:r w:rsidRPr="00C06079"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D696E" w14:textId="77777777" w:rsidR="0010569F" w:rsidRDefault="0010569F" w:rsidP="00DA25C8">
            <w:pPr>
              <w:pStyle w:val="Boxtext"/>
              <w:rPr>
                <w:b/>
              </w:rPr>
            </w:pPr>
            <w:r w:rsidRPr="003F0440">
              <w:rPr>
                <w:b/>
              </w:rPr>
              <w:t>Supports with exceptions</w:t>
            </w:r>
          </w:p>
          <w:p w14:paraId="5502709C" w14:textId="77777777" w:rsidR="0010569F" w:rsidRDefault="0010569F" w:rsidP="00DA25C8">
            <w:pPr>
              <w:pStyle w:val="Boxtext"/>
            </w:pPr>
            <w:r>
              <w:t>Chemical Kinetics Practice 1</w:t>
            </w:r>
          </w:p>
          <w:p w14:paraId="59A6EDBB" w14:textId="77777777" w:rsidR="0010569F" w:rsidRDefault="0010569F" w:rsidP="00DA25C8">
            <w:pPr>
              <w:pStyle w:val="Boxtext"/>
            </w:pPr>
            <w:r>
              <w:t>Gases: Ideal &amp; Real Practice 1</w:t>
            </w:r>
          </w:p>
          <w:p w14:paraId="73FB0FB3" w14:textId="77777777" w:rsidR="0010569F" w:rsidRDefault="0010569F" w:rsidP="00DA25C8">
            <w:pPr>
              <w:pStyle w:val="Boxtext"/>
            </w:pPr>
            <w:r>
              <w:t>Tutorials</w:t>
            </w:r>
          </w:p>
          <w:p w14:paraId="7970A0E0" w14:textId="77777777" w:rsidR="0010569F" w:rsidRPr="003F0440" w:rsidRDefault="0010569F" w:rsidP="009A0BED">
            <w:pPr>
              <w:pStyle w:val="Boxtext"/>
              <w:ind w:left="0"/>
              <w:rPr>
                <w:b/>
              </w:rPr>
            </w:pPr>
          </w:p>
        </w:tc>
      </w:tr>
    </w:tbl>
    <w:p w14:paraId="2FFDE96B" w14:textId="77777777" w:rsidR="002555DD" w:rsidRDefault="002555DD" w:rsidP="002555DD">
      <w:pPr>
        <w:pStyle w:val="Heading1"/>
      </w:pPr>
      <w:bookmarkStart w:id="6" w:name="_Toc502761050"/>
      <w:r>
        <w:t>Corrective Action Plan</w:t>
      </w:r>
      <w:bookmarkEnd w:id="5"/>
      <w:bookmarkEnd w:id="6"/>
    </w:p>
    <w:p w14:paraId="4939AE99" w14:textId="77777777" w:rsidR="00480F64" w:rsidRDefault="00480F64" w:rsidP="008659F2">
      <w:pPr>
        <w:rPr>
          <w:color w:val="FF0000"/>
        </w:rPr>
      </w:pPr>
    </w:p>
    <w:p w14:paraId="44EC00A5" w14:textId="670F9E58" w:rsidR="00480F64" w:rsidRPr="00480F64" w:rsidRDefault="00480F64" w:rsidP="008659F2">
      <w:proofErr w:type="spellStart"/>
      <w:r w:rsidRPr="00480F64">
        <w:t>LearningExpress</w:t>
      </w:r>
      <w:proofErr w:type="spellEnd"/>
      <w:r w:rsidRPr="00480F64">
        <w:t xml:space="preserve"> is </w:t>
      </w:r>
      <w:r>
        <w:t xml:space="preserve">actively pursuing engagement in </w:t>
      </w:r>
      <w:r w:rsidRPr="00480F64">
        <w:t>development p</w:t>
      </w:r>
      <w:r>
        <w:t>roject</w:t>
      </w:r>
      <w:r w:rsidRPr="00480F64">
        <w:t xml:space="preserve"> to address all of the </w:t>
      </w:r>
      <w:r>
        <w:t xml:space="preserve">features that have been identified to contain expectations. Development began in December 2017 and will be completed in May 2018. </w:t>
      </w:r>
      <w:proofErr w:type="spellStart"/>
      <w:r>
        <w:t>LearningExpress</w:t>
      </w:r>
      <w:proofErr w:type="spellEnd"/>
      <w:r>
        <w:t xml:space="preserve"> will re – audit the platform and issue a new Voluntary Product Accessibility Template by June 2018.</w:t>
      </w:r>
    </w:p>
    <w:sectPr w:rsidR="00480F64" w:rsidRPr="00480F64" w:rsidSect="00631789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0D81D" w14:textId="77777777" w:rsidR="00EA4E73" w:rsidRDefault="00EA4E73" w:rsidP="00DF7BBD">
      <w:r>
        <w:separator/>
      </w:r>
    </w:p>
  </w:endnote>
  <w:endnote w:type="continuationSeparator" w:id="0">
    <w:p w14:paraId="2DFA55CA" w14:textId="77777777" w:rsidR="00EA4E73" w:rsidRDefault="00EA4E73" w:rsidP="00DF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9964A" w14:textId="77777777" w:rsidR="005E253E" w:rsidRDefault="005E2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DBE8" w14:textId="207B1E79" w:rsidR="005E253E" w:rsidRDefault="005E253E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47675A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47675A">
      <w:rPr>
        <w:noProof/>
        <w:color w:val="5B9BD5" w:themeColor="accent1"/>
      </w:rPr>
      <w:t>13</w:t>
    </w:r>
    <w:r>
      <w:rPr>
        <w:color w:val="5B9BD5" w:themeColor="accent1"/>
      </w:rPr>
      <w:fldChar w:fldCharType="end"/>
    </w:r>
  </w:p>
  <w:p w14:paraId="6B4D3656" w14:textId="77777777" w:rsidR="005E253E" w:rsidRDefault="005E25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28FA" w14:textId="7A0A8E58" w:rsidR="005E253E" w:rsidRDefault="005E25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6BE6F" wp14:editId="4260578E">
              <wp:simplePos x="0" y="0"/>
              <wp:positionH relativeFrom="page">
                <wp:align>left</wp:align>
              </wp:positionH>
              <wp:positionV relativeFrom="paragraph">
                <wp:posOffset>6350</wp:posOffset>
              </wp:positionV>
              <wp:extent cx="7818120" cy="27305"/>
              <wp:effectExtent l="0" t="0" r="11430" b="107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8120" cy="273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<w:pict>
            <v:rect w14:anchorId="7CE61590" id="Rectangle 1" o:spid="_x0000_s1026" style="position:absolute;margin-left:0;margin-top:.5pt;width:615.6pt;height:2.1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" fillcolor="#1f4d78 [1604]">
              <w10:wrap anchorx="page"/>
            </v:rect>
          </w:pict>
        </mc:Fallback>
      </mc:AlternateContent>
    </w:r>
  </w:p>
  <w:p w14:paraId="2B919B62" w14:textId="77777777" w:rsidR="005E253E" w:rsidRPr="00E964EB" w:rsidRDefault="005E253E" w:rsidP="00B64441">
    <w:pPr>
      <w:pStyle w:val="Footer"/>
      <w:ind w:left="-360"/>
      <w:jc w:val="center"/>
      <w:rPr>
        <w:rFonts w:ascii="Century Gothic" w:hAnsi="Century Gothic"/>
        <w:color w:val="000000" w:themeColor="text1"/>
        <w:sz w:val="20"/>
        <w:szCs w:val="20"/>
      </w:rPr>
    </w:pPr>
    <w:proofErr w:type="spellStart"/>
    <w:r w:rsidRPr="00E964EB">
      <w:rPr>
        <w:rFonts w:ascii="Century Gothic" w:hAnsi="Century Gothic"/>
        <w:color w:val="000000" w:themeColor="text1"/>
        <w:sz w:val="20"/>
        <w:szCs w:val="20"/>
      </w:rPr>
      <w:t>Deque</w:t>
    </w:r>
    <w:proofErr w:type="spellEnd"/>
    <w:r w:rsidRPr="00E964EB">
      <w:rPr>
        <w:rFonts w:ascii="Century Gothic" w:hAnsi="Century Gothic"/>
        <w:color w:val="000000" w:themeColor="text1"/>
        <w:sz w:val="20"/>
        <w:szCs w:val="20"/>
      </w:rPr>
      <w:t xml:space="preserve"> Systems, Inc.  | 2121 Cooperative Way, Suite 210, Herndon, VA 20171 | 703-225-0380</w:t>
    </w:r>
  </w:p>
  <w:p w14:paraId="5D731A60" w14:textId="7EDCDCAB" w:rsidR="005E253E" w:rsidRDefault="005E25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CAA83" w14:textId="78C99542" w:rsidR="005E253E" w:rsidRDefault="005E253E" w:rsidP="00D93324">
    <w:pPr>
      <w:pStyle w:val="Footer"/>
      <w:tabs>
        <w:tab w:val="clear" w:pos="4680"/>
        <w:tab w:val="clear" w:pos="9360"/>
        <w:tab w:val="left" w:pos="2722"/>
      </w:tabs>
      <w:jc w:val="center"/>
      <w:rPr>
        <w:color w:val="5B9BD5" w:themeColor="accent1"/>
      </w:rPr>
    </w:pPr>
    <w:r>
      <w:rPr>
        <w:color w:val="5B9BD5" w:themeColor="accent1"/>
      </w:rPr>
      <w:t xml:space="preserve">© 2017 </w:t>
    </w:r>
    <w:proofErr w:type="spellStart"/>
    <w:r>
      <w:rPr>
        <w:color w:val="5B9BD5" w:themeColor="accent1"/>
      </w:rPr>
      <w:t>Deque</w:t>
    </w:r>
    <w:proofErr w:type="spellEnd"/>
    <w:r>
      <w:rPr>
        <w:color w:val="5B9BD5" w:themeColor="accent1"/>
      </w:rPr>
      <w:t xml:space="preserve"> Systems, Inc.</w:t>
    </w:r>
  </w:p>
  <w:p w14:paraId="45E63FC0" w14:textId="77777777" w:rsidR="005E253E" w:rsidRDefault="005E253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D0DB" w14:textId="32AA59B3" w:rsidR="005E253E" w:rsidRDefault="005E253E" w:rsidP="00D93324">
    <w:pPr>
      <w:pStyle w:val="Footer"/>
      <w:pBdr>
        <w:top w:val="dotted" w:sz="4" w:space="1" w:color="auto"/>
      </w:pBdr>
      <w:jc w:val="center"/>
    </w:pPr>
    <w:r>
      <w:rPr>
        <w:color w:val="5B9BD5" w:themeColor="accent1"/>
      </w:rPr>
      <w:t xml:space="preserve">© 2017 </w:t>
    </w:r>
    <w:proofErr w:type="spellStart"/>
    <w:r>
      <w:rPr>
        <w:color w:val="5B9BD5" w:themeColor="accent1"/>
      </w:rPr>
      <w:t>Deque</w:t>
    </w:r>
    <w:proofErr w:type="spellEnd"/>
    <w:r>
      <w:rPr>
        <w:color w:val="5B9BD5" w:themeColor="accent1"/>
      </w:rPr>
      <w:t xml:space="preserve"> Systems, Inc.</w:t>
    </w:r>
    <w:r>
      <w:rPr>
        <w:color w:val="5B9BD5" w:themeColor="accent1"/>
      </w:rPr>
      <w:tab/>
    </w:r>
    <w:r>
      <w:rPr>
        <w:color w:val="5B9BD5" w:themeColor="accent1"/>
      </w:rPr>
      <w:tab/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A90B6B">
      <w:rPr>
        <w:noProof/>
        <w:color w:val="5B9BD5" w:themeColor="accent1"/>
      </w:rPr>
      <w:t>10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4DF14" w14:textId="77777777" w:rsidR="00EA4E73" w:rsidRDefault="00EA4E73" w:rsidP="00DF7BBD">
      <w:r>
        <w:separator/>
      </w:r>
    </w:p>
  </w:footnote>
  <w:footnote w:type="continuationSeparator" w:id="0">
    <w:p w14:paraId="0A2B3B93" w14:textId="77777777" w:rsidR="00EA4E73" w:rsidRDefault="00EA4E73" w:rsidP="00DF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6A1A6" w14:textId="77777777" w:rsidR="005E253E" w:rsidRDefault="005E2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764D" w14:textId="77777777" w:rsidR="005E253E" w:rsidRDefault="005E25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9B84C" w14:textId="4A2D3E7E" w:rsidR="005E253E" w:rsidRDefault="005E253E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4C347AF" wp14:editId="4B4A1B94">
          <wp:simplePos x="0" y="0"/>
          <wp:positionH relativeFrom="page">
            <wp:posOffset>4981575</wp:posOffset>
          </wp:positionH>
          <wp:positionV relativeFrom="paragraph">
            <wp:posOffset>-428625</wp:posOffset>
          </wp:positionV>
          <wp:extent cx="2781300" cy="8343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ver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C73C7" w14:textId="1B5EFCAD" w:rsidR="005E253E" w:rsidRDefault="005E253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6DA9" w14:textId="26104B1F" w:rsidR="005E253E" w:rsidRDefault="005E253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9AE44" w14:textId="50139C46" w:rsidR="005E253E" w:rsidRDefault="005E253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21CFD" w14:textId="6539A21A" w:rsidR="005E253E" w:rsidRDefault="005E253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4115"/>
      <w:docPartObj>
        <w:docPartGallery w:val="Watermarks"/>
        <w:docPartUnique/>
      </w:docPartObj>
    </w:sdtPr>
    <w:sdtEndPr/>
    <w:sdtContent>
      <w:p w14:paraId="4908331D" w14:textId="74ABDB5F" w:rsidR="005E253E" w:rsidRDefault="00A90B6B">
        <w:pPr>
          <w:pStyle w:val="Header"/>
        </w:pPr>
        <w:r>
          <w:rPr>
            <w:noProof/>
          </w:rPr>
          <w:pict w14:anchorId="35D671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B6C1" w14:textId="5A1EA8AC" w:rsidR="005E253E" w:rsidRDefault="005E2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141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4F23"/>
    <w:multiLevelType w:val="hybridMultilevel"/>
    <w:tmpl w:val="285CB2D0"/>
    <w:lvl w:ilvl="0" w:tplc="348C2D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7E0E"/>
    <w:multiLevelType w:val="hybridMultilevel"/>
    <w:tmpl w:val="DC88F442"/>
    <w:lvl w:ilvl="0" w:tplc="EB7A5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36D2"/>
    <w:multiLevelType w:val="hybridMultilevel"/>
    <w:tmpl w:val="255A3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0050"/>
    <w:multiLevelType w:val="hybridMultilevel"/>
    <w:tmpl w:val="BFE41AB4"/>
    <w:lvl w:ilvl="0" w:tplc="83827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56B18"/>
    <w:multiLevelType w:val="hybridMultilevel"/>
    <w:tmpl w:val="4F5E4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25"/>
    <w:rsid w:val="0002437C"/>
    <w:rsid w:val="00024E41"/>
    <w:rsid w:val="00027F86"/>
    <w:rsid w:val="000324E5"/>
    <w:rsid w:val="000346F7"/>
    <w:rsid w:val="00036CD5"/>
    <w:rsid w:val="00061127"/>
    <w:rsid w:val="00063FE1"/>
    <w:rsid w:val="00073C29"/>
    <w:rsid w:val="00076AEF"/>
    <w:rsid w:val="00084778"/>
    <w:rsid w:val="00086CCB"/>
    <w:rsid w:val="00096CA7"/>
    <w:rsid w:val="000A26F0"/>
    <w:rsid w:val="000B2ED2"/>
    <w:rsid w:val="000B73F2"/>
    <w:rsid w:val="000B752A"/>
    <w:rsid w:val="000C08EF"/>
    <w:rsid w:val="000C0A9E"/>
    <w:rsid w:val="000C6C19"/>
    <w:rsid w:val="000D053D"/>
    <w:rsid w:val="000E1CB4"/>
    <w:rsid w:val="000E418F"/>
    <w:rsid w:val="000E4CFA"/>
    <w:rsid w:val="000E7179"/>
    <w:rsid w:val="0010569F"/>
    <w:rsid w:val="00107890"/>
    <w:rsid w:val="00113FF1"/>
    <w:rsid w:val="0011457E"/>
    <w:rsid w:val="001421C0"/>
    <w:rsid w:val="00151C24"/>
    <w:rsid w:val="0015362B"/>
    <w:rsid w:val="00166457"/>
    <w:rsid w:val="00166614"/>
    <w:rsid w:val="001669AA"/>
    <w:rsid w:val="001671C2"/>
    <w:rsid w:val="00172FEF"/>
    <w:rsid w:val="0018425E"/>
    <w:rsid w:val="00185599"/>
    <w:rsid w:val="001A0FAD"/>
    <w:rsid w:val="001A4AD8"/>
    <w:rsid w:val="001A4FE1"/>
    <w:rsid w:val="001B2618"/>
    <w:rsid w:val="001D7E01"/>
    <w:rsid w:val="001F1B08"/>
    <w:rsid w:val="0020115D"/>
    <w:rsid w:val="002018EF"/>
    <w:rsid w:val="00202358"/>
    <w:rsid w:val="00207AE6"/>
    <w:rsid w:val="0022144A"/>
    <w:rsid w:val="00226BE7"/>
    <w:rsid w:val="002312C3"/>
    <w:rsid w:val="002425A2"/>
    <w:rsid w:val="0024408A"/>
    <w:rsid w:val="00245046"/>
    <w:rsid w:val="00252149"/>
    <w:rsid w:val="0025555D"/>
    <w:rsid w:val="002555DD"/>
    <w:rsid w:val="00256CC0"/>
    <w:rsid w:val="00260A3A"/>
    <w:rsid w:val="00277C97"/>
    <w:rsid w:val="00283387"/>
    <w:rsid w:val="00294F93"/>
    <w:rsid w:val="002B062A"/>
    <w:rsid w:val="002C372A"/>
    <w:rsid w:val="002D6128"/>
    <w:rsid w:val="002F2CA5"/>
    <w:rsid w:val="002F6018"/>
    <w:rsid w:val="002F6A37"/>
    <w:rsid w:val="00305A02"/>
    <w:rsid w:val="0031235C"/>
    <w:rsid w:val="00312759"/>
    <w:rsid w:val="00317B77"/>
    <w:rsid w:val="00321603"/>
    <w:rsid w:val="00350BA6"/>
    <w:rsid w:val="00352F7B"/>
    <w:rsid w:val="00356907"/>
    <w:rsid w:val="00356D46"/>
    <w:rsid w:val="0037066F"/>
    <w:rsid w:val="00371795"/>
    <w:rsid w:val="0037471A"/>
    <w:rsid w:val="003865F2"/>
    <w:rsid w:val="0039144B"/>
    <w:rsid w:val="00393E61"/>
    <w:rsid w:val="00394E76"/>
    <w:rsid w:val="0039601C"/>
    <w:rsid w:val="003A1884"/>
    <w:rsid w:val="003C2A2A"/>
    <w:rsid w:val="003D400F"/>
    <w:rsid w:val="003D5582"/>
    <w:rsid w:val="003D6284"/>
    <w:rsid w:val="003F2A40"/>
    <w:rsid w:val="00400A34"/>
    <w:rsid w:val="004048ED"/>
    <w:rsid w:val="004075C4"/>
    <w:rsid w:val="0041009E"/>
    <w:rsid w:val="004203BA"/>
    <w:rsid w:val="00420439"/>
    <w:rsid w:val="00421B37"/>
    <w:rsid w:val="004225B0"/>
    <w:rsid w:val="0043661F"/>
    <w:rsid w:val="00444D6B"/>
    <w:rsid w:val="0044531E"/>
    <w:rsid w:val="00445E40"/>
    <w:rsid w:val="0047675A"/>
    <w:rsid w:val="00476B6A"/>
    <w:rsid w:val="00477E0D"/>
    <w:rsid w:val="00480910"/>
    <w:rsid w:val="00480F64"/>
    <w:rsid w:val="00483635"/>
    <w:rsid w:val="00486D28"/>
    <w:rsid w:val="004A354D"/>
    <w:rsid w:val="004A6D36"/>
    <w:rsid w:val="004B1752"/>
    <w:rsid w:val="004B7406"/>
    <w:rsid w:val="004C25AA"/>
    <w:rsid w:val="004E3956"/>
    <w:rsid w:val="004F0BCB"/>
    <w:rsid w:val="004F6558"/>
    <w:rsid w:val="00504D62"/>
    <w:rsid w:val="00532979"/>
    <w:rsid w:val="00542BDC"/>
    <w:rsid w:val="0054301F"/>
    <w:rsid w:val="0056732D"/>
    <w:rsid w:val="005823F6"/>
    <w:rsid w:val="00585693"/>
    <w:rsid w:val="0059383B"/>
    <w:rsid w:val="00594B7A"/>
    <w:rsid w:val="00597F23"/>
    <w:rsid w:val="005B2B1C"/>
    <w:rsid w:val="005C6326"/>
    <w:rsid w:val="005D0EB1"/>
    <w:rsid w:val="005D1EDC"/>
    <w:rsid w:val="005D2C49"/>
    <w:rsid w:val="005E253E"/>
    <w:rsid w:val="005E6B45"/>
    <w:rsid w:val="005F0C68"/>
    <w:rsid w:val="00603C75"/>
    <w:rsid w:val="00605281"/>
    <w:rsid w:val="00626097"/>
    <w:rsid w:val="00626A83"/>
    <w:rsid w:val="00631789"/>
    <w:rsid w:val="006358FD"/>
    <w:rsid w:val="00663E8E"/>
    <w:rsid w:val="006661B0"/>
    <w:rsid w:val="0067652E"/>
    <w:rsid w:val="00676AC3"/>
    <w:rsid w:val="00690213"/>
    <w:rsid w:val="00691B54"/>
    <w:rsid w:val="00691D33"/>
    <w:rsid w:val="006959FB"/>
    <w:rsid w:val="006A0DF7"/>
    <w:rsid w:val="006A58FC"/>
    <w:rsid w:val="006A5F59"/>
    <w:rsid w:val="006B1CC2"/>
    <w:rsid w:val="006B6B34"/>
    <w:rsid w:val="006D138C"/>
    <w:rsid w:val="006D148B"/>
    <w:rsid w:val="006E10BF"/>
    <w:rsid w:val="006E4A6A"/>
    <w:rsid w:val="007049D2"/>
    <w:rsid w:val="007061C4"/>
    <w:rsid w:val="00706FB0"/>
    <w:rsid w:val="007263B0"/>
    <w:rsid w:val="007312A3"/>
    <w:rsid w:val="00751DFD"/>
    <w:rsid w:val="00774E04"/>
    <w:rsid w:val="0077592D"/>
    <w:rsid w:val="0077710E"/>
    <w:rsid w:val="00781FD2"/>
    <w:rsid w:val="00797981"/>
    <w:rsid w:val="007B0CC4"/>
    <w:rsid w:val="007B134B"/>
    <w:rsid w:val="007B31B4"/>
    <w:rsid w:val="007B63ED"/>
    <w:rsid w:val="007C3695"/>
    <w:rsid w:val="007C408F"/>
    <w:rsid w:val="007C67BB"/>
    <w:rsid w:val="007D709A"/>
    <w:rsid w:val="007F39EA"/>
    <w:rsid w:val="008022EC"/>
    <w:rsid w:val="00804EE9"/>
    <w:rsid w:val="00806670"/>
    <w:rsid w:val="00807175"/>
    <w:rsid w:val="008237C7"/>
    <w:rsid w:val="00824AC6"/>
    <w:rsid w:val="008275B9"/>
    <w:rsid w:val="00827CF6"/>
    <w:rsid w:val="0083060D"/>
    <w:rsid w:val="008434A4"/>
    <w:rsid w:val="00845FAD"/>
    <w:rsid w:val="00850419"/>
    <w:rsid w:val="008504D5"/>
    <w:rsid w:val="00850C81"/>
    <w:rsid w:val="00854D1B"/>
    <w:rsid w:val="00856A86"/>
    <w:rsid w:val="0085786D"/>
    <w:rsid w:val="008618AB"/>
    <w:rsid w:val="0086514F"/>
    <w:rsid w:val="008659F2"/>
    <w:rsid w:val="008756B9"/>
    <w:rsid w:val="00876AC0"/>
    <w:rsid w:val="00880BEE"/>
    <w:rsid w:val="00894EA4"/>
    <w:rsid w:val="008971D4"/>
    <w:rsid w:val="008A00CF"/>
    <w:rsid w:val="008A03EA"/>
    <w:rsid w:val="008A3447"/>
    <w:rsid w:val="008A52E8"/>
    <w:rsid w:val="008A7908"/>
    <w:rsid w:val="008B3B33"/>
    <w:rsid w:val="008C5BEE"/>
    <w:rsid w:val="008C71A3"/>
    <w:rsid w:val="008E43A0"/>
    <w:rsid w:val="008E46E0"/>
    <w:rsid w:val="00904F4D"/>
    <w:rsid w:val="00906995"/>
    <w:rsid w:val="00916F25"/>
    <w:rsid w:val="00917411"/>
    <w:rsid w:val="00921FA4"/>
    <w:rsid w:val="00927234"/>
    <w:rsid w:val="00930C68"/>
    <w:rsid w:val="00944F2A"/>
    <w:rsid w:val="00946001"/>
    <w:rsid w:val="0095142C"/>
    <w:rsid w:val="00955B9F"/>
    <w:rsid w:val="00955E79"/>
    <w:rsid w:val="00960A0B"/>
    <w:rsid w:val="00962BF1"/>
    <w:rsid w:val="00963845"/>
    <w:rsid w:val="009701C3"/>
    <w:rsid w:val="00972241"/>
    <w:rsid w:val="00974FF7"/>
    <w:rsid w:val="009766EB"/>
    <w:rsid w:val="00987DCA"/>
    <w:rsid w:val="00990501"/>
    <w:rsid w:val="00995A63"/>
    <w:rsid w:val="009974C8"/>
    <w:rsid w:val="009A0BED"/>
    <w:rsid w:val="009A36C9"/>
    <w:rsid w:val="009A3A38"/>
    <w:rsid w:val="009A74D9"/>
    <w:rsid w:val="009B2206"/>
    <w:rsid w:val="009C0C9B"/>
    <w:rsid w:val="009D201D"/>
    <w:rsid w:val="009D2404"/>
    <w:rsid w:val="009D6741"/>
    <w:rsid w:val="009E6641"/>
    <w:rsid w:val="00A37ADB"/>
    <w:rsid w:val="00A435DC"/>
    <w:rsid w:val="00A45DC9"/>
    <w:rsid w:val="00A510A7"/>
    <w:rsid w:val="00A56A97"/>
    <w:rsid w:val="00A578D1"/>
    <w:rsid w:val="00A64414"/>
    <w:rsid w:val="00A90B6B"/>
    <w:rsid w:val="00A9108E"/>
    <w:rsid w:val="00A93890"/>
    <w:rsid w:val="00A9447E"/>
    <w:rsid w:val="00A9470F"/>
    <w:rsid w:val="00A968E2"/>
    <w:rsid w:val="00AA688C"/>
    <w:rsid w:val="00AC481F"/>
    <w:rsid w:val="00AD6656"/>
    <w:rsid w:val="00AF3783"/>
    <w:rsid w:val="00AF478D"/>
    <w:rsid w:val="00AF6EC2"/>
    <w:rsid w:val="00B02BDF"/>
    <w:rsid w:val="00B1248B"/>
    <w:rsid w:val="00B1794B"/>
    <w:rsid w:val="00B200C0"/>
    <w:rsid w:val="00B253AA"/>
    <w:rsid w:val="00B27F25"/>
    <w:rsid w:val="00B42BB3"/>
    <w:rsid w:val="00B63642"/>
    <w:rsid w:val="00B64441"/>
    <w:rsid w:val="00B6691B"/>
    <w:rsid w:val="00B73731"/>
    <w:rsid w:val="00B74657"/>
    <w:rsid w:val="00B863B4"/>
    <w:rsid w:val="00B87B9F"/>
    <w:rsid w:val="00B94CB0"/>
    <w:rsid w:val="00BB3F2B"/>
    <w:rsid w:val="00BE2775"/>
    <w:rsid w:val="00BF5B37"/>
    <w:rsid w:val="00BF790D"/>
    <w:rsid w:val="00C20468"/>
    <w:rsid w:val="00C256E3"/>
    <w:rsid w:val="00C27B10"/>
    <w:rsid w:val="00C351A7"/>
    <w:rsid w:val="00C37AF0"/>
    <w:rsid w:val="00C458ED"/>
    <w:rsid w:val="00C50935"/>
    <w:rsid w:val="00C52E3B"/>
    <w:rsid w:val="00C66BAD"/>
    <w:rsid w:val="00C70FBF"/>
    <w:rsid w:val="00C82CBC"/>
    <w:rsid w:val="00C851EC"/>
    <w:rsid w:val="00C85F7F"/>
    <w:rsid w:val="00C87A57"/>
    <w:rsid w:val="00C9166A"/>
    <w:rsid w:val="00C91720"/>
    <w:rsid w:val="00C95E22"/>
    <w:rsid w:val="00C97043"/>
    <w:rsid w:val="00CA1BE1"/>
    <w:rsid w:val="00CC0E90"/>
    <w:rsid w:val="00CC52EC"/>
    <w:rsid w:val="00CC7196"/>
    <w:rsid w:val="00CF3F05"/>
    <w:rsid w:val="00CF65DF"/>
    <w:rsid w:val="00D02780"/>
    <w:rsid w:val="00D07985"/>
    <w:rsid w:val="00D07AC1"/>
    <w:rsid w:val="00D115BA"/>
    <w:rsid w:val="00D1164B"/>
    <w:rsid w:val="00D20233"/>
    <w:rsid w:val="00D46982"/>
    <w:rsid w:val="00D52629"/>
    <w:rsid w:val="00D6001A"/>
    <w:rsid w:val="00D614DF"/>
    <w:rsid w:val="00D62EAF"/>
    <w:rsid w:val="00D65600"/>
    <w:rsid w:val="00D6683C"/>
    <w:rsid w:val="00D8066F"/>
    <w:rsid w:val="00D85D6F"/>
    <w:rsid w:val="00D86F74"/>
    <w:rsid w:val="00D93324"/>
    <w:rsid w:val="00D9719F"/>
    <w:rsid w:val="00DB2861"/>
    <w:rsid w:val="00DB2EBD"/>
    <w:rsid w:val="00DC6E64"/>
    <w:rsid w:val="00DD6C86"/>
    <w:rsid w:val="00DE46C5"/>
    <w:rsid w:val="00DF7BBD"/>
    <w:rsid w:val="00E1305E"/>
    <w:rsid w:val="00E27059"/>
    <w:rsid w:val="00E54F9E"/>
    <w:rsid w:val="00E65195"/>
    <w:rsid w:val="00E66EA6"/>
    <w:rsid w:val="00E67197"/>
    <w:rsid w:val="00E8059B"/>
    <w:rsid w:val="00E86C66"/>
    <w:rsid w:val="00E86CC7"/>
    <w:rsid w:val="00E946C4"/>
    <w:rsid w:val="00EA4E73"/>
    <w:rsid w:val="00EB1E23"/>
    <w:rsid w:val="00EB3A82"/>
    <w:rsid w:val="00EB5BB0"/>
    <w:rsid w:val="00EC2250"/>
    <w:rsid w:val="00ED2620"/>
    <w:rsid w:val="00ED2D1C"/>
    <w:rsid w:val="00ED3140"/>
    <w:rsid w:val="00EF68A6"/>
    <w:rsid w:val="00EF7795"/>
    <w:rsid w:val="00F1135D"/>
    <w:rsid w:val="00F17170"/>
    <w:rsid w:val="00F247B0"/>
    <w:rsid w:val="00F25810"/>
    <w:rsid w:val="00F3293A"/>
    <w:rsid w:val="00F50FE7"/>
    <w:rsid w:val="00F57CF8"/>
    <w:rsid w:val="00F7427F"/>
    <w:rsid w:val="00F80E25"/>
    <w:rsid w:val="00F826C6"/>
    <w:rsid w:val="00F861FC"/>
    <w:rsid w:val="00F868FF"/>
    <w:rsid w:val="00F94327"/>
    <w:rsid w:val="00FA1DE7"/>
    <w:rsid w:val="00FA64A5"/>
    <w:rsid w:val="00FA6949"/>
    <w:rsid w:val="00FB25FC"/>
    <w:rsid w:val="00FB4010"/>
    <w:rsid w:val="00FC066E"/>
    <w:rsid w:val="00FC1083"/>
    <w:rsid w:val="00FC6498"/>
    <w:rsid w:val="00FE276F"/>
    <w:rsid w:val="00FE2E59"/>
    <w:rsid w:val="00FE5317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82A77F"/>
  <w15:docId w15:val="{4FBBD531-B71A-46E3-B168-E4BD8039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F0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7AF0"/>
    <w:pPr>
      <w:keepNext/>
      <w:keepLines/>
      <w:pageBreakBefore/>
      <w:spacing w:before="240" w:line="259" w:lineRule="auto"/>
      <w:outlineLvl w:val="0"/>
    </w:pPr>
    <w:rPr>
      <w:rFonts w:eastAsiaTheme="majorEastAsia" w:cs="Arial"/>
      <w:color w:val="4472C4" w:themeColor="accent5"/>
      <w:sz w:val="32"/>
      <w:szCs w:val="32"/>
      <w:shd w:val="clear" w:color="auto" w:fill="FFFFFF"/>
    </w:rPr>
  </w:style>
  <w:style w:type="paragraph" w:styleId="Heading2">
    <w:name w:val="heading 2"/>
    <w:basedOn w:val="Normal"/>
    <w:link w:val="Heading2Char"/>
    <w:uiPriority w:val="9"/>
    <w:qFormat/>
    <w:rsid w:val="00B1794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15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79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179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37AF0"/>
    <w:rPr>
      <w:rFonts w:ascii="Calibri" w:eastAsiaTheme="majorEastAsia" w:hAnsi="Calibri" w:cs="Arial"/>
      <w:color w:val="4472C4" w:themeColor="accent5"/>
      <w:sz w:val="32"/>
      <w:szCs w:val="32"/>
    </w:rPr>
  </w:style>
  <w:style w:type="table" w:styleId="TableGrid">
    <w:name w:val="Table Grid"/>
    <w:basedOn w:val="TableNormal"/>
    <w:uiPriority w:val="59"/>
    <w:rsid w:val="0073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635"/>
    <w:pPr>
      <w:spacing w:after="160" w:line="259" w:lineRule="auto"/>
      <w:ind w:left="720"/>
      <w:contextualSpacing/>
    </w:pPr>
    <w:rPr>
      <w:rFonts w:asciiTheme="majorHAnsi" w:hAnsiTheme="majorHAnsi"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31789"/>
    <w:pPr>
      <w:pageBreakBefore w:val="0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31789"/>
    <w:pPr>
      <w:spacing w:after="100" w:line="259" w:lineRule="auto"/>
      <w:ind w:left="220"/>
    </w:pPr>
    <w:rPr>
      <w:rFonts w:asciiTheme="majorHAnsi" w:hAnsiTheme="majorHAnsi" w:cstheme="minorBidi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F7BBD"/>
    <w:pPr>
      <w:tabs>
        <w:tab w:val="right" w:leader="dot" w:pos="9350"/>
      </w:tabs>
      <w:spacing w:after="100" w:line="259" w:lineRule="auto"/>
      <w:jc w:val="center"/>
    </w:pPr>
    <w:rPr>
      <w:rFonts w:asciiTheme="majorHAnsi" w:hAnsiTheme="majorHAnsi" w:cstheme="minorBidi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6317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BBD"/>
    <w:pPr>
      <w:tabs>
        <w:tab w:val="center" w:pos="4680"/>
        <w:tab w:val="right" w:pos="9360"/>
      </w:tabs>
    </w:pPr>
    <w:rPr>
      <w:rFonts w:asciiTheme="majorHAnsi" w:hAnsiTheme="maj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7BBD"/>
  </w:style>
  <w:style w:type="paragraph" w:styleId="Footer">
    <w:name w:val="footer"/>
    <w:basedOn w:val="Normal"/>
    <w:link w:val="FooterChar"/>
    <w:uiPriority w:val="99"/>
    <w:unhideWhenUsed/>
    <w:rsid w:val="00DF7BBD"/>
    <w:pPr>
      <w:tabs>
        <w:tab w:val="center" w:pos="4680"/>
        <w:tab w:val="right" w:pos="9360"/>
      </w:tabs>
    </w:pPr>
    <w:rPr>
      <w:rFonts w:asciiTheme="majorHAnsi" w:hAnsiTheme="maj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7BBD"/>
  </w:style>
  <w:style w:type="paragraph" w:styleId="BalloonText">
    <w:name w:val="Balloon Text"/>
    <w:basedOn w:val="Normal"/>
    <w:link w:val="BalloonTextChar"/>
    <w:uiPriority w:val="99"/>
    <w:semiHidden/>
    <w:unhideWhenUsed/>
    <w:rsid w:val="00D93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F790D"/>
    <w:pPr>
      <w:spacing w:before="100" w:beforeAutospacing="1" w:after="100" w:afterAutospacing="1"/>
    </w:pPr>
    <w:rPr>
      <w:rFonts w:eastAsiaTheme="minorEastAsia"/>
    </w:rPr>
  </w:style>
  <w:style w:type="table" w:customStyle="1" w:styleId="TableGridLight1">
    <w:name w:val="Table Grid Light1"/>
    <w:basedOn w:val="TableNormal"/>
    <w:uiPriority w:val="40"/>
    <w:rsid w:val="00BF79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50C81"/>
    <w:rPr>
      <w:color w:val="800080"/>
      <w:u w:val="single"/>
    </w:rPr>
  </w:style>
  <w:style w:type="paragraph" w:customStyle="1" w:styleId="font5">
    <w:name w:val="font5"/>
    <w:basedOn w:val="Normal"/>
    <w:rsid w:val="00850C81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font6">
    <w:name w:val="font6"/>
    <w:basedOn w:val="Normal"/>
    <w:rsid w:val="00850C81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Normal"/>
    <w:rsid w:val="00850C81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Normal"/>
    <w:rsid w:val="00850C81"/>
    <w:pPr>
      <w:spacing w:before="100" w:beforeAutospacing="1" w:after="100" w:afterAutospacing="1"/>
    </w:pPr>
    <w:rPr>
      <w:rFonts w:eastAsia="Times New Roman"/>
      <w:szCs w:val="22"/>
    </w:rPr>
  </w:style>
  <w:style w:type="paragraph" w:customStyle="1" w:styleId="xl81">
    <w:name w:val="xl81"/>
    <w:basedOn w:val="Normal"/>
    <w:rsid w:val="00850C81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2">
    <w:name w:val="xl82"/>
    <w:basedOn w:val="Normal"/>
    <w:rsid w:val="00850C81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Normal"/>
    <w:rsid w:val="00850C81"/>
    <w:pP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u w:val="single"/>
    </w:rPr>
  </w:style>
  <w:style w:type="paragraph" w:customStyle="1" w:styleId="xl84">
    <w:name w:val="xl84"/>
    <w:basedOn w:val="Normal"/>
    <w:rsid w:val="00850C81"/>
    <w:pP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u w:val="single"/>
    </w:rPr>
  </w:style>
  <w:style w:type="paragraph" w:customStyle="1" w:styleId="xl85">
    <w:name w:val="xl85"/>
    <w:basedOn w:val="Normal"/>
    <w:rsid w:val="00850C81"/>
    <w:pP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850C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1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66A"/>
    <w:pPr>
      <w:spacing w:after="160"/>
    </w:pPr>
    <w:rPr>
      <w:rFonts w:asciiTheme="majorHAnsi" w:hAnsiTheme="maj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66A"/>
    <w:rPr>
      <w:b/>
      <w:bCs/>
      <w:sz w:val="20"/>
      <w:szCs w:val="20"/>
    </w:rPr>
  </w:style>
  <w:style w:type="paragraph" w:styleId="NoSpacing">
    <w:name w:val="No Spacing"/>
    <w:uiPriority w:val="1"/>
    <w:qFormat/>
    <w:rsid w:val="002F2CA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0115D"/>
    <w:rPr>
      <w:rFonts w:asciiTheme="majorHAnsi" w:eastAsiaTheme="majorEastAsia" w:hAnsiTheme="majorHAnsi" w:cstheme="majorBidi"/>
      <w:b/>
      <w:bCs/>
      <w:sz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024E41"/>
    <w:rPr>
      <w:color w:val="2B579A"/>
      <w:shd w:val="clear" w:color="auto" w:fill="E6E6E6"/>
    </w:rPr>
  </w:style>
  <w:style w:type="character" w:customStyle="1" w:styleId="gi">
    <w:name w:val="gi"/>
    <w:basedOn w:val="DefaultParagraphFont"/>
    <w:rsid w:val="00024E41"/>
  </w:style>
  <w:style w:type="table" w:customStyle="1" w:styleId="2">
    <w:name w:val="2"/>
    <w:basedOn w:val="TableNormal"/>
    <w:rsid w:val="00312759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7471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71A"/>
    <w:rPr>
      <w:rFonts w:ascii="Times New Roman" w:hAnsi="Times New Roman" w:cs="Times New Roman"/>
      <w:sz w:val="24"/>
      <w:szCs w:val="24"/>
    </w:rPr>
  </w:style>
  <w:style w:type="paragraph" w:customStyle="1" w:styleId="Boxtext">
    <w:name w:val="Box text"/>
    <w:basedOn w:val="Normal"/>
    <w:qFormat/>
    <w:rsid w:val="00EB3A82"/>
    <w:pPr>
      <w:ind w:left="144"/>
    </w:pPr>
    <w:rPr>
      <w:rFonts w:eastAsia="Times New Roman" w:cs="Arial"/>
      <w:sz w:val="22"/>
      <w:szCs w:val="22"/>
    </w:rPr>
  </w:style>
  <w:style w:type="table" w:styleId="GridTable4-Accent1">
    <w:name w:val="Grid Table 4 Accent 1"/>
    <w:basedOn w:val="TableNormal"/>
    <w:uiPriority w:val="49"/>
    <w:rsid w:val="005430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2">
    <w:name w:val="Plain Table 2"/>
    <w:basedOn w:val="TableNormal"/>
    <w:uiPriority w:val="42"/>
    <w:rsid w:val="008578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uiPriority w:val="22"/>
    <w:qFormat/>
    <w:rsid w:val="0010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8/REC-WCAG20-20081211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atomtickets.com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section508.gov/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AA2C34EB74340BEE6353DEA7D530C" ma:contentTypeVersion="136" ma:contentTypeDescription="Create a new document." ma:contentTypeScope="" ma:versionID="921344b5b88c9c66aa0aa74616328727">
  <xsd:schema xmlns:xsd="http://www.w3.org/2001/XMLSchema" xmlns:xs="http://www.w3.org/2001/XMLSchema" xmlns:p="http://schemas.microsoft.com/office/2006/metadata/properties" xmlns:ns1="http://schemas.microsoft.com/sharepoint/v3" xmlns:ns2="a4d227ac-1155-4d22-aba1-6e3b70c4e89d" xmlns:ns3="8ef5ba77-abd6-4538-911d-c6b081906db4" targetNamespace="http://schemas.microsoft.com/office/2006/metadata/properties" ma:root="true" ma:fieldsID="76db28f7744a7989dca6a8e66473474d" ns1:_="" ns2:_="" ns3:_="">
    <xsd:import namespace="http://schemas.microsoft.com/sharepoint/v3"/>
    <xsd:import namespace="a4d227ac-1155-4d22-aba1-6e3b70c4e89d"/>
    <xsd:import namespace="8ef5ba77-abd6-4538-911d-c6b081906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27ac-1155-4d22-aba1-6e3b70c4e8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ba77-abd6-4538-911d-c6b081906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4d227ac-1155-4d22-aba1-6e3b70c4e89d">3UD53MHSKZFH-1890622430-6378</_dlc_DocId>
    <_dlc_DocIdUrl xmlns="a4d227ac-1155-4d22-aba1-6e3b70c4e89d">
      <Url>https://mcls.sharepoint.com/mel/_layouts/15/DocIdRedir.aspx?ID=3UD53MHSKZFH-1890622430-6378</Url>
      <Description>3UD53MHSKZFH-1890622430-6378</Description>
    </_dlc_DocIdUrl>
  </documentManagement>
</p:properties>
</file>

<file path=customXml/itemProps1.xml><?xml version="1.0" encoding="utf-8"?>
<ds:datastoreItem xmlns:ds="http://schemas.openxmlformats.org/officeDocument/2006/customXml" ds:itemID="{CBF67D8C-0C68-4BFF-9242-07D7D0BF3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CAB66-CF26-4C37-B2ED-CCA3E4F1B006}"/>
</file>

<file path=customXml/itemProps3.xml><?xml version="1.0" encoding="utf-8"?>
<ds:datastoreItem xmlns:ds="http://schemas.openxmlformats.org/officeDocument/2006/customXml" ds:itemID="{BE05D7D3-C04C-4C74-AE90-E0054EFD320B}"/>
</file>

<file path=customXml/itemProps4.xml><?xml version="1.0" encoding="utf-8"?>
<ds:datastoreItem xmlns:ds="http://schemas.openxmlformats.org/officeDocument/2006/customXml" ds:itemID="{18F7AAD1-BA49-4E5C-9087-A8F092CC989A}"/>
</file>

<file path=customXml/itemProps5.xml><?xml version="1.0" encoding="utf-8"?>
<ds:datastoreItem xmlns:ds="http://schemas.openxmlformats.org/officeDocument/2006/customXml" ds:itemID="{161CB2A6-0EF5-4374-BC0E-FD0957202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WCAG Conformance Statement</vt:lpstr>
    </vt:vector>
  </TitlesOfParts>
  <Company>Limited Brands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Conformance Statement</dc:title>
  <dc:creator>Sachin Gupta</dc:creator>
  <cp:lastModifiedBy>Alison Briggs</cp:lastModifiedBy>
  <cp:revision>2</cp:revision>
  <cp:lastPrinted>2017-05-03T17:43:00Z</cp:lastPrinted>
  <dcterms:created xsi:type="dcterms:W3CDTF">2018-02-19T20:12:00Z</dcterms:created>
  <dcterms:modified xsi:type="dcterms:W3CDTF">2018-02-19T20:12:00Z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0x0101001E0AA2C34EB74340BEE6353DEA7D530C</vt:lpwstr>
  </property>
  <property fmtid="{D5CDD505-2E9C-101B-9397-08002B2CF9AE}" pid="3" name="_dlc_DocIdItemGuid">
    <vt:lpwstr>a78e9439-0342-4ffa-8301-fd5a5298dc53</vt:lpwstr>
  </property>
</Properties>
</file>